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A0" w:rsidRPr="000B4AA0" w:rsidRDefault="000B4AA0" w:rsidP="000B4AA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Adres strony internetowej, na której zamieszczona będzie specyfikacja istotnych warunków zamówienia (jeżeli dotyczy):</w:t>
      </w:r>
    </w:p>
    <w:p w:rsidR="000B4AA0" w:rsidRPr="000B4AA0" w:rsidRDefault="00D360E3" w:rsidP="000B4AA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hyperlink r:id="rId4" w:tgtFrame="_blank" w:history="1">
        <w:r w:rsidR="000B4AA0" w:rsidRPr="000B4AA0"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pl-PL"/>
          </w:rPr>
          <w:t>http://www.niechlow.biuletyn.net</w:t>
        </w:r>
      </w:hyperlink>
    </w:p>
    <w:p w:rsidR="000B4AA0" w:rsidRPr="000B4AA0" w:rsidRDefault="00D360E3" w:rsidP="000B4AA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360E3">
        <w:rPr>
          <w:rFonts w:ascii="Tahoma" w:eastAsia="Times New Roman" w:hAnsi="Tahoma" w:cs="Tahoma"/>
          <w:sz w:val="18"/>
          <w:szCs w:val="18"/>
          <w:lang w:eastAsia="pl-PL"/>
        </w:rPr>
        <w:pict>
          <v:rect id="_x0000_i1025" style="width:0;height:1.5pt" o:hralign="center" o:hrstd="t" o:hr="t" fillcolor="#a0a0a0" stroked="f"/>
        </w:pic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Ogłoszenie nr 361510 - 2016 z dnia 2016-12-07 r.</w:t>
      </w:r>
    </w:p>
    <w:p w:rsidR="000B4AA0" w:rsidRPr="000B4AA0" w:rsidRDefault="000B4AA0" w:rsidP="000B4AA0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Niechlów: Zakup biletów miesięcznych dla uczniów dojeżdżających do szkół na terenie Gminy Niechlów wraz z zapewnieniem opieki od 2 stycznia 2017 r. do 23 czerwca 2017r.</w:t>
      </w:r>
      <w:r w:rsidRPr="000B4AA0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ZAMÓWIENIU - Usługi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 obowiązkowe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 zamówienia publicznego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dotyczy projektu lub programu współfinansowanego ze środków Unii Europejskiej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Nazwa projektu lub programu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, nie mniejszy niż 30%, osób zatrudnionych przez zakłady pracy chronionej lub wykonawców albo ich jednostki (w %)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przeprowadza centralny zamawiający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Informacje na temat podmiotu któremu zamawiający powierzył/powierzyli prowadzenie postępowania: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jest przeprowadzane wspólnie przez zamawiających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dodatkowe:</w:t>
      </w:r>
    </w:p>
    <w:p w:rsidR="000B4AA0" w:rsidRPr="000B4AA0" w:rsidRDefault="000B4AA0" w:rsidP="000B4AA0">
      <w:pPr>
        <w:spacing w:after="24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1) NAZWA I ADRES: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Gmina Niechlów, krajowy numer identyfikacyjny 41105063000000, ul. ul. Głogowska  31, 56215   Niechlów, woj. dolnośląskie, państwo Polska, tel. 655 435 688, e-mail niechlow@zgwrp.org.pl, faks 0-65 5435814.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(URL):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2) RODZAJ ZAMAWIAJĄCEGO: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Administracja samorządowa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I.3) WSPÓLNE UDZIELANIE ZAMÓWIENIA </w:t>
      </w:r>
      <w:r w:rsidRPr="000B4AA0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I.4) KOMUNIKACJA: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tak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www.niechlow.biuletyn.net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tak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www.niechlow.biuletyn.net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nie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Elektronicznie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adres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tak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Inny sposób: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Oferty należy składać w formie pisemnej .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Adres: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Gmina Niechlów, ul. Głogowska 31, 56-215 Niechlów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nie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Nazwa nadana zamówieniu przez zamawiającego: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Zakup biletów miesięcznych dla uczniów dojeżdżających do szkół na terenie Gminy Niechlów wraz z zapewnieniem opieki od 2 stycznia 2017 r. do 23 czerwca 2017r.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Przed wszczęciem postępowania o udzielenie zamówienia przeprowadzono dialog techniczny </w:t>
      </w:r>
    </w:p>
    <w:p w:rsidR="000B4AA0" w:rsidRPr="000B4AA0" w:rsidRDefault="000B4AA0" w:rsidP="000B4AA0">
      <w:pPr>
        <w:spacing w:after="0" w:line="450" w:lineRule="atLea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usługi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II.3) Informacja o możliwości składania ofert częściowych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Zamówienie podzielone jest na części: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Krótki opis przedmiotu zamówienia </w:t>
      </w:r>
      <w:r w:rsidRPr="000B4AA0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t xml:space="preserve">Przedmiotem zamówienia jest realizacja usług przewozowych na podstawie biletów miesięcznych dzieci i młodzieży do szkół i przedszkoli z terenu gminy Niechlów w roku 2017 w terminie od 02.01.2017r. do 23.06.2017 r. wraz z zapewnieniem opieki na utworzonych przez Wykonawcę liniach regularnych, z pierwszeństwem przejazdu dzieci i młodzieży z biletem miesięcznym (w cenach biletów ustalonych w postępowaniu przetargowym). 2. Wykonawca zobowiązany jest umożliwić przejazdy dzieci i młodzieży do szkół i z powrotem (na podstawie biletów miesięcznych). 3. Szacunkowa liczba dzieci dowożonych do placówek oświatowych z terenu gminy Niechlów w roku 2017 wynosi 343 osoby. Szczegółowe zestawienie liczby dowożonych dzieci do placówek oświatowych przedstawiono w załączniku Nr 1 do SIWZ . 4. Wykonawca zobowiązany jest do zapewnienia opieki nad dziećmi dowożonymi w autobusach w czasie trwania przewozu z miejsca zamieszkania do szkoły i ze szkoły do miejsca zamieszkania, wsiadania do autobusu i wysiadania. 5. Wykonawca zabezpiecza transport dla dzieci i młodzieży szkolnej w ilościach i na utworzonych przez siebie liniach w dniach nauki szkolnej. 6. Linie komunikacji regularnej 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muszą być ułożone przez Wykonawcę i oznaczone w taki sposób, aby umożliwiały dzieciom dojazd z miejsca zamieszkania do szkoły oraz ze szkoły do miejsca zamieszkania w dni nauki szkolnej. 7. Wykonawca zaplanuje harmonogram przywozu dzieci do szkół i odwozu ze szkół i przedszkoli dzieci i młodzieży z terenu Gminy Niechlów na podstawie informacji zawartych w załączniku Nr 1 do SIWZ oraz formularzu ofertowym stanowiącym załącznik Nr 2 do SIWZ. 8. Wykonawca zapewni w szczególności dowóz dzieci i młodzieży w godzinach 7.30 do 8.30 na zajęcia oraz powrót z placówek oświatowych w godzinach od 12.00 do 16.00. 9. Ustalenie ostatecznego rozkładu jazdy Wykonawca dokonuje w porozumieniu z Zamawiającym oraz dyrektorami placówek oświatowych. Trasa powinna przebiegać możliwie najkrótszą drogą. Zamawiający zastrzega sobie prawo zmiany obciążeń na poszczególnych liniach. 10. Zamawiający przewiduje możliwość zmiany ilości dowożonych uczniów. W przypadku zmiany ilości dzieci dojeżdżających Wykonawca dostosuje trasy i liczbę kursów do potrzeb sprawnego dowozu dzieci do szkół na warunkach podanych w ofercie. Z tytułu zmniejszenia ilości dowożonych uczniów Zamawiający nie przewiduje ponoszenia dodatkowych opłat, a Wykonawca nie będzie rościł pretensji ani żądał rekompensaty finansowej jeżeli wartość zamówienia będzie mniejsza niż szacowana przez Zamawiającego. 11. Kursy winny się odbywać przy zachowaniu norm bezpieczeństwa obowiązujących w zakresie transportu drogowego osób oraz przewozu dzieci szkolnych, a także dostosowaniu liczby kursów oraz liczby miejsc siedzących pojazdów na poszczególnych kierunkach do ilości przewożonych dzieci. 12. Przewozy dzieci odbywać się mogą wyłącznie środkami transportu spełniającymi wymagania techniczne określone w przepisach Prawo o ruchu drogowym (Dz. U. z 2012 r. poz. 1137 </w:t>
      </w:r>
      <w:proofErr w:type="spellStart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t.j</w:t>
      </w:r>
      <w:proofErr w:type="spellEnd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 xml:space="preserve">. z </w:t>
      </w:r>
      <w:proofErr w:type="spellStart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późn</w:t>
      </w:r>
      <w:proofErr w:type="spellEnd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 xml:space="preserve">. zm.) oraz w innych przepisach związanych z przewozem osób, m.in. ustawy z dnia 6 września 2001 r. o transporcie drogowym (Dz. U. z 2013 r. poz. 1414 </w:t>
      </w:r>
      <w:proofErr w:type="spellStart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t.j</w:t>
      </w:r>
      <w:proofErr w:type="spellEnd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.), również między innymi: a) Wykonawca musi zapewnić dzieciom bezpieczny przewóz, tzn. odpowiednie warunki bezpieczeństwa i higieny, w tym miejsca siedzące dla każdego dziecka; b) Zamawiający wymaga zapewnienia w okresie niskich temperatur odpowiedniej temperatury w pojazdach przewożących dzieci; c) pojazdy uczestniczące w dowozach muszą odpowiadać ogólnym warunkom przewozu osób, muszą posiadać ważne polisy ubezpieczenia OC i NW oraz aktualne badania techniczne. 13. Zamawiający zastrzega możliwe odstępstwa od przewidywanego przewozu, uzależnione od zmiany planów lekcji, ilości dzieci, likwidacji szkoły, zmiany organizacji roku szkolnego, w szczególności: a) zmiany w ilości dowożonych dzieci (zmniejszenie lub zwiększenie liczby przewożonych dzieci z poszczególnych miejscowości); b) zmiany w godzinach odjazdów pojazdów ustalone w porozumieniu z Zamawiającym, c) o ww. zmianach Zamawiający powiadomi pisemnie lub telefonicznie Wykonawcę w terminie 3 dni przed ich wprowadzeniem. 14. Wykonawca zabezpiecza przewozy na wszystkich liniach w dni nauki szkolnej.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60100000-9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II.6) Całkowita wartość zamówienia </w:t>
      </w:r>
      <w:r w:rsidRPr="000B4AA0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zamawiający podaje informacje o wartości zamówienia)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Wartość bez VAT: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Waluta: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II.7) Czy przewiduje się udzielenie zamówień, o których mowa w art. 67 ust. 1 pkt 6 i 7 lub w art. 134 ust. 6 </w:t>
      </w:r>
      <w:proofErr w:type="spellStart"/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pkt</w:t>
      </w:r>
      <w:proofErr w:type="spellEnd"/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3 ustawy </w:t>
      </w:r>
      <w:proofErr w:type="spellStart"/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data rozpoczęcia: 02/01/2017 data zakończenia: 23/06/2017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II.9) Informacje dodatkowe: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III.1) WARUNKI UDZIAŁU W POSTĘPOWANIU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Określenie warunków: Warunek będzie spełniony jeżeli Wykonawca dysponuje ważną licencją na wykonywanie krajowego transportu drogowego osób zgodnie z art. 7 ustawy z dnia 6 września 2001 roku o transporcie drogowym.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III.1.2) Sytuacja finansowa lub ekonomiczna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Określenie warunków: Wykonawca musi posiadać ubezpieczenie od odpowiedzialności cywilnej w zakresie prowadzonej działalności związanej z przedmiotem zamówienia.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III.1.3) Zdolność techniczna lub zawodowa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Określenie warunków: Wykonawca ma wykazać, że wykonał należycie, w okresie ostatnich 3 lat przed upływem terminu składania ofert, a jeżeli okres prowadzenia działalności jest krótszy - w tym okresie, wykonał co najmniej 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1 usługę dowozu co najmniej 300 uczniów do szkół przez okres co najmniej 1 roku szkolnego, o wartości rocznej nie mniejszej niż 200 000,00 zł - Wykonawca ma wykazać że dysponuje co najmniej 4 środkami transportu do przewozu osób, z liczbą miejsc siedzących nie mniejszą niż 50 oraz 2 środkami transportu rezerwowymi, z liczba miejsc siedzących nie mniejsza niż 50. Zamawiający nie określa warunku udziału w postępowaniu w zakresie grup społecznie marginalizowanych.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III.2) PODSTAWY WYKLUCZENIA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 tak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Zamawiający przewiduje następujące fakultatywne podstawy wykluczenia: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(podstawa wykluczenia określona w art. 24 ust. 5 </w:t>
      </w:r>
      <w:proofErr w:type="spellStart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pkt</w:t>
      </w:r>
      <w:proofErr w:type="spellEnd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 xml:space="preserve"> 1 ustawy </w:t>
      </w:r>
      <w:proofErr w:type="spellStart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)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(podstawa wykluczenia określona w art. 24 ust. 5 </w:t>
      </w:r>
      <w:proofErr w:type="spellStart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pkt</w:t>
      </w:r>
      <w:proofErr w:type="spellEnd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 xml:space="preserve"> 2 ustawy </w:t>
      </w:r>
      <w:proofErr w:type="spellStart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)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(podstawa wykluczenia określona w art. 24 ust. 5 </w:t>
      </w:r>
      <w:proofErr w:type="spellStart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pkt</w:t>
      </w:r>
      <w:proofErr w:type="spellEnd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 xml:space="preserve"> 3 ustawy </w:t>
      </w:r>
      <w:proofErr w:type="spellStart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)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(podstawa wykluczenia określona w art. 24 ust. 5 </w:t>
      </w:r>
      <w:proofErr w:type="spellStart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pkt</w:t>
      </w:r>
      <w:proofErr w:type="spellEnd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 xml:space="preserve"> 4 ustawy </w:t>
      </w:r>
      <w:proofErr w:type="spellStart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)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(podstawa wykluczenia określona w art. 24 ust. 5 </w:t>
      </w:r>
      <w:proofErr w:type="spellStart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pkt</w:t>
      </w:r>
      <w:proofErr w:type="spellEnd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 xml:space="preserve"> 5 ustawy </w:t>
      </w:r>
      <w:proofErr w:type="spellStart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)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(podstawa wykluczenia określona w art. 24 ust. 5 </w:t>
      </w:r>
      <w:proofErr w:type="spellStart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pkt</w:t>
      </w:r>
      <w:proofErr w:type="spellEnd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 xml:space="preserve"> 6 ustawy </w:t>
      </w:r>
      <w:proofErr w:type="spellStart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)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(podstawa wykluczenia określona w art. 24 ust. 5 </w:t>
      </w:r>
      <w:proofErr w:type="spellStart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pkt</w:t>
      </w:r>
      <w:proofErr w:type="spellEnd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 xml:space="preserve"> 7 ustawy </w:t>
      </w:r>
      <w:proofErr w:type="spellStart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)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(podstawa wykluczenia określona w art. 24 ust. 5 </w:t>
      </w:r>
      <w:proofErr w:type="spellStart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pkt</w:t>
      </w:r>
      <w:proofErr w:type="spellEnd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 xml:space="preserve"> 8 ustawy </w:t>
      </w:r>
      <w:proofErr w:type="spellStart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)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o niepodleganiu wykluczeniu oraz spełnianiu warunków udziału w postępowaniu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tak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o spełnianiu kryteriów selekcji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t xml:space="preserve">Oświadczenie o niepodleganiu wykluczeniu (załącznik nr 3 do </w:t>
      </w:r>
      <w:proofErr w:type="spellStart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siwz</w:t>
      </w:r>
      <w:proofErr w:type="spellEnd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)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III.5.1) W ZAKRESIE SPEŁNIANIA WARUNKÓW UDZIAŁU W POSTĘPOWANIU: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Oświadczenie o spełnianiu warunków udziału w postępowaniu (załącznik nr 4 do </w:t>
      </w:r>
      <w:proofErr w:type="spellStart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siwz</w:t>
      </w:r>
      <w:proofErr w:type="spellEnd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)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III.5.2) W ZAKRESIE KRYTERIÓW SELEKCJI: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t xml:space="preserve">Wykonawca składa: - Wykaz usług (wzór załącznik nr 5 do </w:t>
      </w:r>
      <w:proofErr w:type="spellStart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siwz</w:t>
      </w:r>
      <w:proofErr w:type="spellEnd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 xml:space="preserve">)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lub usługi zostały wykonane, oraz załączeniem dowodów określających czy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– potwierdzający spełnianie warunku dla tej części zamówienia, na którą składana jest oferta; - Wykaz pojazdów – (zgodnie z załącznikiem nr 6 do </w:t>
      </w:r>
      <w:proofErr w:type="spellStart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siwz</w:t>
      </w:r>
      <w:proofErr w:type="spellEnd"/>
      <w:r w:rsidRPr="000B4AA0">
        <w:rPr>
          <w:rFonts w:ascii="Tahoma" w:eastAsia="Times New Roman" w:hAnsi="Tahoma" w:cs="Tahoma"/>
          <w:sz w:val="18"/>
          <w:szCs w:val="18"/>
          <w:lang w:eastAsia="pl-PL"/>
        </w:rPr>
        <w:t>) – dostępnych Wykonawcy w celu wykonania zamówienia publicznego wraz z informacją o podstawie dysponowania tymi zasobami;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III.7) INNE DOKUMENTY NIE WYMIENIONE W pkt III.3) - III.6)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IV: PROCEDURA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IV.1) OPIS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IV.1.1) Tryb udzielenia zamówienia: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przetarg nieograniczony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IV.1.2) Zamawiający żąda wniesienia wadium: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IV.1.3) Przewiduje się udzielenie zaliczek na poczet wykonania zamówienia: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IV.1.5.) Wymaga się złożenia oferty wariantowej: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Dopuszcza się złożenie oferty wariantowej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IV.1.6) Przewidywana liczba wykonawców, którzy zostaną zaproszeni do udziału w postępowaniu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(przetarg ograniczony, negocjacje z ogłoszeniem, dialog konkurencyjny, partnerstwo innowacyjne)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Liczba wykonawców 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Przewidywana minimalna liczba wykonawców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Maksymalna liczba wykonawców 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Kryteria selekcji wykonawców: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IV.1.7) Informacje na temat umowy ramowej lub dynamicznego systemu zakupów: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Umowa ramowa będzie zawarta: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Czy przewiduje się ograniczenie liczby uczestników umowy ramowej: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Zamówienie obejmuje ustanowienie dynamicznego systemu zakupów: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IV.1.8) Aukcja elektroniczna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Przewidziane jest przeprowadzenie aukcji elektronicznej </w:t>
      </w:r>
      <w:r w:rsidRPr="000B4AA0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(przetarg nieograniczony, przetarg ograniczony, negocjacje z ogłoszeniem)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Należy wskazać elementy, których wartości będą przedmiotem aukcji elektronicznej: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Informacje dotyczące przebiegu aukcji elektronicznej: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Wymagania dotyczące rejestracji i identyfikacji wykonawców w aukcji elektronicznej: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Informacje o liczbie etapów aukcji elektronicznej i czasie ich trwania: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0B4AA0" w:rsidRPr="000B4AA0" w:rsidTr="000B4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AA0" w:rsidRPr="000B4AA0" w:rsidRDefault="000B4AA0" w:rsidP="000B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B4AA0" w:rsidRPr="000B4AA0" w:rsidRDefault="000B4AA0" w:rsidP="000B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0B4AA0" w:rsidRPr="000B4AA0" w:rsidTr="000B4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AA0" w:rsidRPr="000B4AA0" w:rsidRDefault="000B4AA0" w:rsidP="000B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AA0" w:rsidRPr="000B4AA0" w:rsidRDefault="000B4AA0" w:rsidP="000B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Czy wykonawcy, którzy nie złożyli nowych postąpień, zostaną zakwalifikowani do następnego etapu: nie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Warunki zamknięcia aukcji elektronicznej: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IV.2) KRYTERIA OCENY OFERT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IV.2.1) Kryteria oceny ofert: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1"/>
        <w:gridCol w:w="1049"/>
      </w:tblGrid>
      <w:tr w:rsidR="000B4AA0" w:rsidRPr="000B4AA0" w:rsidTr="000B4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AA0" w:rsidRPr="000B4AA0" w:rsidRDefault="000B4AA0" w:rsidP="000B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A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B4AA0" w:rsidRPr="000B4AA0" w:rsidRDefault="000B4AA0" w:rsidP="000B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A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0B4AA0" w:rsidRPr="000B4AA0" w:rsidTr="000B4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AA0" w:rsidRPr="000B4AA0" w:rsidRDefault="000B4AA0" w:rsidP="000B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B4AA0" w:rsidRPr="000B4AA0" w:rsidRDefault="000B4AA0" w:rsidP="000B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0B4AA0" w:rsidRPr="000B4AA0" w:rsidTr="000B4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AA0" w:rsidRPr="000B4AA0" w:rsidRDefault="000B4AA0" w:rsidP="000B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podstawienia autobusu zastępczego</w:t>
            </w:r>
          </w:p>
        </w:tc>
        <w:tc>
          <w:tcPr>
            <w:tcW w:w="0" w:type="auto"/>
            <w:vAlign w:val="center"/>
            <w:hideMark/>
          </w:tcPr>
          <w:p w:rsidR="000B4AA0" w:rsidRPr="000B4AA0" w:rsidRDefault="000B4AA0" w:rsidP="000B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(przetarg nieograniczony)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IV.3) Negocjacje z ogłoszeniem, dialog konkurencyjny, partnerstwo innowacyjne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IV.3.1) Informacje na temat negocjacji z ogłoszeniem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Minimalne wymagania, które muszą spełniać wszystkie oferty: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Przewidziane jest zastrzeżenie prawa do udzielenia zamówienia na podstawie ofert wstępnych bez przeprowadzenia negocjacji nie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Przewidziany jest podział negocjacji na etapy w celu ograniczenia liczby ofert: nie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Należy podać informacje na temat etapów negocjacji (w tym liczbę etapów):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IV.3.2) Informacje na temat dialogu konkurencyjnego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Opis potrzeb i wymagań zamawiającego lub informacja o sposobie uzyskania tego opisu: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Wstępny harmonogram postępowania: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Podział dialogu na etapy w celu ograniczenia liczby rozwiązań: nie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Należy podać informacje na temat etapów dialogu: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IV.3.3) Informacje na temat partnerstwa innowacyjnego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IV.4) Licytacja elektroniczna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Informacje o liczbie etapów licytacji elektronicznej i czasie ich trwania: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0B4AA0" w:rsidRPr="000B4AA0" w:rsidTr="000B4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AA0" w:rsidRPr="000B4AA0" w:rsidRDefault="000B4AA0" w:rsidP="000B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B4AA0" w:rsidRPr="000B4AA0" w:rsidRDefault="000B4AA0" w:rsidP="000B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0B4AA0" w:rsidRPr="000B4AA0" w:rsidTr="000B4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AA0" w:rsidRPr="000B4AA0" w:rsidRDefault="000B4AA0" w:rsidP="000B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AA0" w:rsidRPr="000B4AA0" w:rsidRDefault="000B4AA0" w:rsidP="000B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br/>
        <w:t>Wykonawcy, którzy nie złożyli nowych postąpień, zostaną zakwalifikowani do następnego etapu: nie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Termin otwarcia licytacji elektronicznej: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Termin i warunki zamknięcia licytacji elektronicznej: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Wymagania dotyczące zabezpieczenia należytego wykonania umowy: </w:t>
      </w:r>
    </w:p>
    <w:p w:rsidR="000B4AA0" w:rsidRPr="000B4AA0" w:rsidRDefault="000B4AA0" w:rsidP="000B4AA0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</w:p>
    <w:p w:rsidR="00AF64D5" w:rsidRDefault="000B4AA0" w:rsidP="00096ACD">
      <w:pPr>
        <w:spacing w:after="0" w:line="450" w:lineRule="atLeast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IV.5) ZMIANA UMOWY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 nie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IV.6) INFORMACJE ADMINISTRACYJNE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IV.6.1) Sposób udostępniania informacji o charakterze poufnym </w:t>
      </w:r>
      <w:r w:rsidRPr="000B4AA0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Środki służące ochronie informacji o charakterze poufnym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IV.6.2) Termin składania ofert lub wniosków o dopuszczenie do udziału w postępowaniu: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Data: 19/12/2016, godzina: 10:00,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Wskazać powody: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  <w:t>&gt;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IV.6.3) Termin związania ofertą: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okres w dniach: 30 (od ostatecznego terminu składania ofert)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IV.6.4) Przewiduje się unieważnienie postępowania o udzielenie zamówienia, w przypadku </w:t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 nie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t> nie </w:t>
      </w:r>
      <w:r w:rsidRPr="000B4A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B4A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IV.6.6) Informacje dodatkowe:</w:t>
      </w:r>
    </w:p>
    <w:p w:rsidR="00096ACD" w:rsidRDefault="00096ACD" w:rsidP="00096ACD">
      <w:pPr>
        <w:spacing w:after="0" w:line="450" w:lineRule="atLeast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096ACD" w:rsidRDefault="00096ACD" w:rsidP="00096ACD">
      <w:pPr>
        <w:spacing w:after="0" w:line="450" w:lineRule="atLeast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Wójt Gminy Niechlów </w:t>
      </w:r>
    </w:p>
    <w:p w:rsidR="00096ACD" w:rsidRPr="00096ACD" w:rsidRDefault="00096ACD" w:rsidP="00096A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Beata </w:t>
      </w:r>
      <w:proofErr w:type="spellStart"/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Pona</w:t>
      </w:r>
      <w:proofErr w:type="spellEnd"/>
    </w:p>
    <w:sectPr w:rsidR="00096ACD" w:rsidRPr="00096ACD" w:rsidSect="00D3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4AA0"/>
    <w:rsid w:val="00096ACD"/>
    <w:rsid w:val="000B4AA0"/>
    <w:rsid w:val="0070202C"/>
    <w:rsid w:val="00AF64D5"/>
    <w:rsid w:val="00D3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5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6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7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2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8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8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0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5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2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2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1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echlow.biuletyn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3154</Words>
  <Characters>18924</Characters>
  <Application>Microsoft Office Word</Application>
  <DocSecurity>4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User</cp:lastModifiedBy>
  <cp:revision>2</cp:revision>
  <dcterms:created xsi:type="dcterms:W3CDTF">2016-12-07T18:14:00Z</dcterms:created>
  <dcterms:modified xsi:type="dcterms:W3CDTF">2016-12-07T18:14:00Z</dcterms:modified>
</cp:coreProperties>
</file>