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Ogłoszenie nr 375599 - 2016 z dnia 2016-12-29 r.</w:t>
      </w:r>
    </w:p>
    <w:p w:rsidR="00C41D99" w:rsidRPr="00C41D99" w:rsidRDefault="00C41D99" w:rsidP="00C41D99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Zakup biletów miesięcznych dla uczniów dojeżdżających do szkół na terenie Gminy Niechlów wraz z zapewnieniem opieki od 2 stycznia 2017 r. do 31 stycznia 2017roku</w:t>
      </w:r>
      <w:r w:rsidRPr="00C41D9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ZAMIARZE ZAWARCIA UMOWY - Usługi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programu: 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 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na temat podmiotu, któremu zamawiający powierzył/powierzyli prowadzenie postępowania: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 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41D9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SEKCJA I: ZAMAWIAJĄCY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państwo Polska, woj. dolnośląskie, tel. 655 435 688, faks 0-65 5435814, e-mail niechlow@zgwrp.org.pl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  <w:t>Adres strony internetowej pod którym można uzyskać dostęp do narzędzi i urządzeń lub formatów plików, które nie są ogólnie dostępne: 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</w:t>
      </w:r>
      <w:r w:rsidRPr="00C41D99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41D9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SEKCJA II: PRZEDMIOT ZAMÓWIENIA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Zakup biletów miesięcznych dla uczniów dojeżdżających do szkół na terenie Gminy Niechlów wraz z zapewnieniem opieki od 2 stycznia 2017 r. do 31 stycznia 2017roku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  <w:t>Przed wszczęciem postępowania o udzielenie zamówienia nie przeprowadzono dialogu technicznego 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Usługi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częściowych: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podzielone jest na części: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 </w:t>
      </w:r>
      <w:r w:rsidRPr="00C41D99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Określenie wielkości lub zakresu zamówienia: Przedmiotem zamówienia jest realizacja usług przewozowych na podstawie biletów miesięcznych dzieci i młodzieży do szkół i przedszkoli z terenu gminy Niechlów w roku 2017 w terminie od 02.01.2017r. do 31.01.2017 r. wraz z zapewnieniem opieki na utworzonych przez Wykonawcę liniach regularnych, z pierwszeństwem przejazdu dzieci i młodzieży z biletem miesięcznym (w cenach biletów ustalonych 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w postępowaniu przetargowym). 2. Wykonawca zobowiązany jest umożliwić przejazdy dzieci i młodzieży do szkół i z powrotem (na podstawie biletów miesięcznych). 3. Szacunkowa liczba dzieci dowożonych do placówek oświatowych z terenu gminy Niechlów w roku 2017 wynosi 360 osoby. Szczegółowe zestawienie liczby dowożonych dzieci do placówek oświatowych. 4. Wykonawca zobowiązany jest do zapewnienia opieki nad dziećmi dowożonymi w autobusach w czasie trwania przewozu z miejsca zamieszkania do szkoły i ze szkoły do miejsca zamieszkania, wsiadania do autobusu i wysiadania. 5. Wykonawca zabezpiecza transport dla dzieci i młodzieży szkolnej w ilościach i na utworzonych przez siebie liniach w dniach nauki szkolnej. 6. Linie komunikacji regularnej muszą być ułożone przez Wykonawcę i oznaczone w taki sposób, aby umożliwiały dzieciom dojazd z miejsca zamieszkania do szkoły oraz ze szkoły do miejsca zamieszkania w dni nauki szkolnej. 7. Wykonawca zaplanuje harmonogram przywozu dzieci do szkół i odwozu ze szkół i przedszkoli dzieci i młodzieży z terenu Gminy Niechlów. 8. Wykonawca zapewni w szczególności dowóz dzieci i młodzieży w godzinach 7.30 do 8.30 na zajęcia oraz powrót z placówek oświatowych w godzinach od 12.00 do 16.00. 9. Ustalenie ostatecznego rozkładu jazdy Wykonawca dokonuje w porozumieniu z Zamawiającym oraz dyrektorami placówek oświatowych. Trasa powinna przebiegać możliwie najkrótszą drogą. Zamawiający zastrzega sobie prawo zmiany obciążeń na poszczególnych liniach. 10.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11.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12. Przewozy dzieci odbywać się mogą wyłącznie środkami transportu spełniającymi wymagania techniczne określone w przepisach Prawo o ruchu drogowym (Dz. U. z 2012 r. poz. 1137 </w:t>
      </w:r>
      <w:proofErr w:type="spellStart"/>
      <w:r w:rsidRPr="00C41D99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C41D99">
        <w:rPr>
          <w:rFonts w:ascii="Tahoma" w:eastAsia="Times New Roman" w:hAnsi="Tahoma" w:cs="Tahoma"/>
          <w:sz w:val="18"/>
          <w:szCs w:val="18"/>
          <w:lang w:eastAsia="pl-PL"/>
        </w:rPr>
        <w:t xml:space="preserve">. z </w:t>
      </w:r>
      <w:proofErr w:type="spellStart"/>
      <w:r w:rsidRPr="00C41D99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C41D99">
        <w:rPr>
          <w:rFonts w:ascii="Tahoma" w:eastAsia="Times New Roman" w:hAnsi="Tahoma" w:cs="Tahoma"/>
          <w:sz w:val="18"/>
          <w:szCs w:val="18"/>
          <w:lang w:eastAsia="pl-PL"/>
        </w:rPr>
        <w:t xml:space="preserve">. zm.) oraz w innych przepisach związanych z przewozem osób, m.in. ustawy z dnia 6 września 2001 r. o transporcie drogowym (Dz. U. z 2013 r. poz. 1414 </w:t>
      </w:r>
      <w:proofErr w:type="spellStart"/>
      <w:r w:rsidRPr="00C41D99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C41D99">
        <w:rPr>
          <w:rFonts w:ascii="Tahoma" w:eastAsia="Times New Roman" w:hAnsi="Tahoma" w:cs="Tahoma"/>
          <w:sz w:val="18"/>
          <w:szCs w:val="18"/>
          <w:lang w:eastAsia="pl-PL"/>
        </w:rPr>
        <w:t xml:space="preserve">.), również między innymi: a) Wykonawca musi zapewnić dzieciom bezpieczny przewóz, tzn. odpowiednie warunki bezpieczeństwa i higieny, w tym miejsca siedzące dla każdego dziecka; 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13. Zamawiający zastrzega możliwe odstępstwa od przewidywanego przewozu, uzależnione od zmiany planów lekcji, ilości dzieci, likwidacji szkoły, zmiany organizacji roku szkolnego, w szczególności: a) zmiany 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 ilości dowożonych dzieci (zmniejszenie lub zwiększenie liczby przewożonych dzieci z poszczególnych miejscowości); b) zmiany w godzinach odjazdów pojazdów ustalone w porozumieniu z Zamawiającym, c) o ww. zmianach Zamawiający powiadomi pisemnie lub telefonicznie Wykonawcę w terminie 3 dni przed ich wprowadzeniem. 14. Wykonawca zabezpiecza przewozy na wszystkich liniach w dni nauki szkolnej.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CPV): 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60100000-9, 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  <w:t>Dodatkowe kody CPV: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II.6) Całkowita wartość zamówienia</w:t>
      </w:r>
      <w:r w:rsidRPr="00C41D99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: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 24653.33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  <w:t>PLN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41D9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SEKCJA III: PROCEDURA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zamówienia: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 Zamówienie z wolnej ręki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Podstawa prawna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Postępowanie wszczęte zostało na podstawie  art. 67 ust.1 pkt.3  ustawy </w:t>
      </w:r>
      <w:proofErr w:type="spellStart"/>
      <w:r w:rsidRPr="00C41D99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41D99">
        <w:rPr>
          <w:rFonts w:ascii="Tahoma" w:eastAsia="Times New Roman" w:hAnsi="Tahoma" w:cs="Tahoma"/>
          <w:sz w:val="18"/>
          <w:szCs w:val="18"/>
          <w:lang w:eastAsia="pl-PL"/>
        </w:rPr>
        <w:t>. 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 Uzasadnienia wyboru trybu 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  <w:t>Należy podać uzasadnienie faktyczne i prawne wyboru trybu oraz wyjaśnić, dlaczego udzielenie zamówienia jest zgodne z przepisami: 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Przeprowadzono postępowanie o zamówienie publiczne w trybie przetargu nieograniczonego. W dniu 27.12.2016r postępowanie unieważniono zgodnie z art. 93 ust. 1 pkt. 4 ustawy z dnia 29 stycznia 2004 r. prawo zamówień publicznych (Dz. U. z 2015 r. poz. 2164 r. tekst jednolity z </w:t>
      </w:r>
      <w:proofErr w:type="spellStart"/>
      <w:r w:rsidRPr="00C41D99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C41D99">
        <w:rPr>
          <w:rFonts w:ascii="Tahoma" w:eastAsia="Times New Roman" w:hAnsi="Tahoma" w:cs="Tahoma"/>
          <w:sz w:val="18"/>
          <w:szCs w:val="18"/>
          <w:lang w:eastAsia="pl-PL"/>
        </w:rPr>
        <w:t>. zm. Ze względu na wyjątkową sytuację niewynikającą z przyczyn leżących po stronie zamawiającego, której nie mógł on przewidzieć, wymagane jest natychmiastowe wykonanie zamówienia, a nie można zachować terminów określonych dla innych trybów udzielenia zamówienia.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41D9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SEKCJA IV: ZAMIAR UDZIELENIA ZAMÓWIENIA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 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t>Zakup biletów miesięcznych dla uczniów dojeżdżających do szkół na terenie Gminy Niechlów wraz z zapewnieniem opieki od 2 stycznia 2017 r. do 31 stycznia 2017roku</w:t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41D9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I ADRES WYKONAWCY KTÓREMU ZAMAWIAJĄCY ZAMIERZA UDZIELIĆ ZAMÓWIENIA: 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41D99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MILLA Spółdzielnia w Lesznie ,  info@mila.pl,  ul. Towarowa 1 ,  64-100,  Leszno,  kraj/woj. wielkopolskie</w:t>
      </w:r>
    </w:p>
    <w:p w:rsidR="00C41D99" w:rsidRPr="00C41D99" w:rsidRDefault="00C41D99" w:rsidP="00C41D99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41D99" w:rsidRPr="00C41D99" w:rsidRDefault="00C41D99" w:rsidP="00C41D99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42187" w:rsidRDefault="00C41D99" w:rsidP="00C41D99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                                                 Wójt Gminy Niechlów </w:t>
      </w:r>
    </w:p>
    <w:p w:rsidR="00C41D99" w:rsidRDefault="00C41D99" w:rsidP="00C41D99"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Beata Pona </w:t>
      </w:r>
    </w:p>
    <w:sectPr w:rsidR="00C41D99" w:rsidSect="0002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41D99"/>
    <w:rsid w:val="00020CE2"/>
    <w:rsid w:val="007A06B3"/>
    <w:rsid w:val="00C41D99"/>
    <w:rsid w:val="00D42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0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9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5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dcterms:created xsi:type="dcterms:W3CDTF">2016-12-29T11:58:00Z</dcterms:created>
  <dcterms:modified xsi:type="dcterms:W3CDTF">2016-12-29T11:58:00Z</dcterms:modified>
</cp:coreProperties>
</file>