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777" w:rsidRPr="00DC7777" w:rsidRDefault="00DC7777" w:rsidP="00DC7777">
      <w:pPr>
        <w:spacing w:before="100" w:beforeAutospacing="1" w:after="100" w:afterAutospacing="1" w:line="240" w:lineRule="auto"/>
        <w:rPr>
          <w:rFonts w:ascii="Tahoma" w:eastAsia="Times New Roman" w:hAnsi="Tahoma" w:cs="Tahoma"/>
          <w:sz w:val="18"/>
          <w:szCs w:val="18"/>
          <w:lang w:eastAsia="pl-PL"/>
        </w:rPr>
      </w:pPr>
      <w:r w:rsidRPr="00DC7777">
        <w:rPr>
          <w:rFonts w:ascii="Tahoma" w:eastAsia="Times New Roman" w:hAnsi="Tahoma" w:cs="Tahoma"/>
          <w:sz w:val="18"/>
          <w:szCs w:val="18"/>
          <w:lang w:eastAsia="pl-PL"/>
        </w:rPr>
        <w:t>Adres strony internetowej, na której zamieszczona będzie specyfikacja istotnych warunków zamówienia (jeżeli dotyczy):</w:t>
      </w:r>
    </w:p>
    <w:p w:rsidR="00DC7777" w:rsidRPr="00DC7777" w:rsidRDefault="00264784" w:rsidP="00DC7777">
      <w:pPr>
        <w:spacing w:after="0" w:line="240" w:lineRule="auto"/>
        <w:rPr>
          <w:rFonts w:ascii="Tahoma" w:eastAsia="Times New Roman" w:hAnsi="Tahoma" w:cs="Tahoma"/>
          <w:sz w:val="18"/>
          <w:szCs w:val="18"/>
          <w:lang w:eastAsia="pl-PL"/>
        </w:rPr>
      </w:pPr>
      <w:hyperlink r:id="rId4" w:tgtFrame="_blank" w:history="1">
        <w:r w:rsidR="00DC7777" w:rsidRPr="00DC7777">
          <w:rPr>
            <w:rFonts w:ascii="Tahoma" w:eastAsia="Times New Roman" w:hAnsi="Tahoma" w:cs="Tahoma"/>
            <w:color w:val="000000"/>
            <w:sz w:val="18"/>
            <w:szCs w:val="18"/>
            <w:u w:val="single"/>
            <w:lang w:eastAsia="pl-PL"/>
          </w:rPr>
          <w:t>http://www.niechlow.biuletyn.net</w:t>
        </w:r>
      </w:hyperlink>
    </w:p>
    <w:p w:rsidR="00DC7777" w:rsidRPr="00DC7777" w:rsidRDefault="00264784" w:rsidP="00DC7777">
      <w:pPr>
        <w:spacing w:after="0" w:line="240" w:lineRule="auto"/>
        <w:rPr>
          <w:rFonts w:ascii="Tahoma" w:eastAsia="Times New Roman" w:hAnsi="Tahoma" w:cs="Tahoma"/>
          <w:sz w:val="18"/>
          <w:szCs w:val="18"/>
          <w:lang w:eastAsia="pl-PL"/>
        </w:rPr>
      </w:pPr>
      <w:r w:rsidRPr="00264784">
        <w:rPr>
          <w:rFonts w:ascii="Tahoma" w:eastAsia="Times New Roman" w:hAnsi="Tahoma" w:cs="Tahoma"/>
          <w:sz w:val="18"/>
          <w:szCs w:val="18"/>
          <w:lang w:eastAsia="pl-PL"/>
        </w:rPr>
        <w:pict>
          <v:rect id="_x0000_i1025" style="width:0;height:1.5pt" o:hralign="center" o:hrstd="t" o:hr="t" fillcolor="#a0a0a0" stroked="f"/>
        </w:pic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t>Ogłoszenie nr 19114 - 2017 z dnia 2017-02-02 r.</w:t>
      </w:r>
    </w:p>
    <w:p w:rsidR="00DC7777" w:rsidRPr="00DC7777" w:rsidRDefault="00DC7777" w:rsidP="00DC7777">
      <w:pPr>
        <w:spacing w:after="0" w:line="450" w:lineRule="atLeast"/>
        <w:jc w:val="center"/>
        <w:rPr>
          <w:rFonts w:ascii="Tahoma" w:eastAsia="Times New Roman" w:hAnsi="Tahoma" w:cs="Tahoma"/>
          <w:b/>
          <w:bCs/>
          <w:sz w:val="27"/>
          <w:szCs w:val="27"/>
          <w:lang w:eastAsia="pl-PL"/>
        </w:rPr>
      </w:pPr>
      <w:r w:rsidRPr="00DC7777">
        <w:rPr>
          <w:rFonts w:ascii="Tahoma" w:eastAsia="Times New Roman" w:hAnsi="Tahoma" w:cs="Tahoma"/>
          <w:b/>
          <w:bCs/>
          <w:sz w:val="27"/>
          <w:szCs w:val="27"/>
          <w:lang w:eastAsia="pl-PL"/>
        </w:rPr>
        <w:t>Niechlów: Odbiór i zagospodarowanie odpadów komunalnych z terenu Gminy Niechlów od 01.03.2017r. do 31.01.2018r.</w:t>
      </w:r>
      <w:r w:rsidRPr="00DC7777">
        <w:rPr>
          <w:rFonts w:ascii="Tahoma" w:eastAsia="Times New Roman" w:hAnsi="Tahoma" w:cs="Tahoma"/>
          <w:b/>
          <w:bCs/>
          <w:sz w:val="27"/>
          <w:szCs w:val="27"/>
          <w:lang w:eastAsia="pl-PL"/>
        </w:rPr>
        <w:br/>
        <w:t>OGŁOSZENIE O ZAMÓWIENIU - Usługi</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b/>
          <w:bCs/>
          <w:sz w:val="18"/>
          <w:szCs w:val="18"/>
          <w:lang w:eastAsia="pl-PL"/>
        </w:rPr>
        <w:t>Zamieszczanie ogłoszenia:</w:t>
      </w:r>
      <w:r w:rsidRPr="00DC7777">
        <w:rPr>
          <w:rFonts w:ascii="Tahoma" w:eastAsia="Times New Roman" w:hAnsi="Tahoma" w:cs="Tahoma"/>
          <w:sz w:val="18"/>
          <w:szCs w:val="18"/>
          <w:lang w:eastAsia="pl-PL"/>
        </w:rPr>
        <w:t> obowiązkowe</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b/>
          <w:bCs/>
          <w:sz w:val="18"/>
          <w:szCs w:val="18"/>
          <w:lang w:eastAsia="pl-PL"/>
        </w:rPr>
        <w:t>Ogłoszenie dotyczy:</w:t>
      </w:r>
      <w:r w:rsidRPr="00DC7777">
        <w:rPr>
          <w:rFonts w:ascii="Tahoma" w:eastAsia="Times New Roman" w:hAnsi="Tahoma" w:cs="Tahoma"/>
          <w:sz w:val="18"/>
          <w:szCs w:val="18"/>
          <w:lang w:eastAsia="pl-PL"/>
        </w:rPr>
        <w:t> zamówienia publicznego</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b/>
          <w:bCs/>
          <w:sz w:val="18"/>
          <w:szCs w:val="18"/>
          <w:lang w:eastAsia="pl-PL"/>
        </w:rPr>
        <w:t>Zamówienie dotyczy projektu lub programu współfinansowanego ze środków Unii Europejskiej </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t>nie</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Nazwa projektu lub programu</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b/>
          <w:bCs/>
          <w:sz w:val="18"/>
          <w:szCs w:val="18"/>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t>nie</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br/>
        <w:t xml:space="preserve">Należy podać minimalny procentowy wskaźnik zatrudnienia osób należących do jednej lub więcej kategorii, o których mowa w art. 22 ust. 2 ustawy </w:t>
      </w:r>
      <w:proofErr w:type="spellStart"/>
      <w:r w:rsidRPr="00DC7777">
        <w:rPr>
          <w:rFonts w:ascii="Tahoma" w:eastAsia="Times New Roman" w:hAnsi="Tahoma" w:cs="Tahoma"/>
          <w:sz w:val="18"/>
          <w:szCs w:val="18"/>
          <w:lang w:eastAsia="pl-PL"/>
        </w:rPr>
        <w:t>Pzp</w:t>
      </w:r>
      <w:proofErr w:type="spellEnd"/>
      <w:r w:rsidRPr="00DC7777">
        <w:rPr>
          <w:rFonts w:ascii="Tahoma" w:eastAsia="Times New Roman" w:hAnsi="Tahoma" w:cs="Tahoma"/>
          <w:sz w:val="18"/>
          <w:szCs w:val="18"/>
          <w:lang w:eastAsia="pl-PL"/>
        </w:rPr>
        <w:t>, nie mniejszy niż 30%, osób zatrudnionych przez zakłady pracy chronionej lub wykonawców albo ich jednostki (w %) </w:t>
      </w:r>
    </w:p>
    <w:p w:rsidR="00DC7777" w:rsidRPr="00DC7777" w:rsidRDefault="00DC7777" w:rsidP="00DC7777">
      <w:pPr>
        <w:spacing w:after="0" w:line="450" w:lineRule="atLeast"/>
        <w:rPr>
          <w:rFonts w:ascii="Tahoma" w:eastAsia="Times New Roman" w:hAnsi="Tahoma" w:cs="Tahoma"/>
          <w:b/>
          <w:bCs/>
          <w:sz w:val="20"/>
          <w:szCs w:val="20"/>
          <w:lang w:eastAsia="pl-PL"/>
        </w:rPr>
      </w:pPr>
      <w:r w:rsidRPr="00DC7777">
        <w:rPr>
          <w:rFonts w:ascii="Tahoma" w:eastAsia="Times New Roman" w:hAnsi="Tahoma" w:cs="Tahoma"/>
          <w:b/>
          <w:bCs/>
          <w:sz w:val="20"/>
          <w:szCs w:val="20"/>
          <w:u w:val="single"/>
          <w:lang w:eastAsia="pl-PL"/>
        </w:rPr>
        <w:t>SEKCJA I: ZAMAWIAJĄCY</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b/>
          <w:bCs/>
          <w:sz w:val="18"/>
          <w:szCs w:val="18"/>
          <w:lang w:eastAsia="pl-PL"/>
        </w:rPr>
        <w:t>Postępowanie przeprowadza centralny zamawiający </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t>nie</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b/>
          <w:bCs/>
          <w:sz w:val="18"/>
          <w:szCs w:val="18"/>
          <w:lang w:eastAsia="pl-PL"/>
        </w:rPr>
        <w:t>Postępowanie przeprowadza podmiot, któremu zamawiający powierzył/powierzyli przeprowadzenie postępowania </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t>nie</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b/>
          <w:bCs/>
          <w:sz w:val="18"/>
          <w:szCs w:val="18"/>
          <w:lang w:eastAsia="pl-PL"/>
        </w:rPr>
        <w:t>Informacje na temat podmiotu któremu zamawiający powierzył/powierzyli prowadzenie postępowania:</w:t>
      </w: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Postępowanie jest przeprowadzane wspólnie przez zamawiających</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lastRenderedPageBreak/>
        <w:t>nie</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br/>
        <w:t>Jeżeli tak, należy wymienić zamawiających, którzy wspólnie przeprowadzają postępowanie oraz podać adresy ich siedzib, krajowe numery identyfikacyjne oraz osoby do kontaktów wraz z danymi do kontaktów: </w:t>
      </w:r>
      <w:r w:rsidRPr="00DC7777">
        <w:rPr>
          <w:rFonts w:ascii="Tahoma" w:eastAsia="Times New Roman" w:hAnsi="Tahoma" w:cs="Tahoma"/>
          <w:sz w:val="18"/>
          <w:szCs w:val="18"/>
          <w:lang w:eastAsia="pl-PL"/>
        </w:rPr>
        <w:br/>
      </w: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Postępowanie jest przeprowadzane wspólnie z zamawiającymi z innych państw członkowskich Unii Europejskiej </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t>nie</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b/>
          <w:bCs/>
          <w:sz w:val="18"/>
          <w:szCs w:val="18"/>
          <w:lang w:eastAsia="pl-PL"/>
        </w:rPr>
        <w:t>W przypadku przeprowadzania postępowania wspólnie z zamawiającymi z innych państw członkowskich Unii Europejskiej – mające zastosowanie krajowe prawo zamówień publicznych:</w:t>
      </w: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Informacje dodatkowe:</w:t>
      </w:r>
    </w:p>
    <w:p w:rsidR="00DC7777" w:rsidRPr="00DC7777" w:rsidRDefault="00DC7777" w:rsidP="00DC7777">
      <w:pPr>
        <w:spacing w:after="240" w:line="450" w:lineRule="atLeast"/>
        <w:rPr>
          <w:rFonts w:ascii="Tahoma" w:eastAsia="Times New Roman" w:hAnsi="Tahoma" w:cs="Tahoma"/>
          <w:sz w:val="18"/>
          <w:szCs w:val="18"/>
          <w:lang w:eastAsia="pl-PL"/>
        </w:rPr>
      </w:pPr>
      <w:r w:rsidRPr="00DC7777">
        <w:rPr>
          <w:rFonts w:ascii="Tahoma" w:eastAsia="Times New Roman" w:hAnsi="Tahoma" w:cs="Tahoma"/>
          <w:b/>
          <w:bCs/>
          <w:sz w:val="18"/>
          <w:szCs w:val="18"/>
          <w:lang w:eastAsia="pl-PL"/>
        </w:rPr>
        <w:t>I. 1) NAZWA I ADRES: </w:t>
      </w:r>
      <w:r w:rsidRPr="00DC7777">
        <w:rPr>
          <w:rFonts w:ascii="Tahoma" w:eastAsia="Times New Roman" w:hAnsi="Tahoma" w:cs="Tahoma"/>
          <w:sz w:val="18"/>
          <w:szCs w:val="18"/>
          <w:lang w:eastAsia="pl-PL"/>
        </w:rPr>
        <w:t>Gmina Niechlów, krajowy numer identyfikacyjny 41105063000000, ul. ul. Głogowska  31, 56215   Niechlów, woj. dolnośląskie, państwo Polska, tel. 655 435 688, e-mail niechlow@zgwrp.org.pl, faks 0-65 5435814. </w:t>
      </w:r>
      <w:r w:rsidRPr="00DC7777">
        <w:rPr>
          <w:rFonts w:ascii="Tahoma" w:eastAsia="Times New Roman" w:hAnsi="Tahoma" w:cs="Tahoma"/>
          <w:sz w:val="18"/>
          <w:szCs w:val="18"/>
          <w:lang w:eastAsia="pl-PL"/>
        </w:rPr>
        <w:br/>
        <w:t>Adres strony internetowej (URL): www.niechlow.pl</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b/>
          <w:bCs/>
          <w:sz w:val="18"/>
          <w:szCs w:val="18"/>
          <w:lang w:eastAsia="pl-PL"/>
        </w:rPr>
        <w:t>I. 2) RODZAJ ZAMAWIAJĄCEGO: </w:t>
      </w:r>
      <w:r w:rsidRPr="00DC7777">
        <w:rPr>
          <w:rFonts w:ascii="Tahoma" w:eastAsia="Times New Roman" w:hAnsi="Tahoma" w:cs="Tahoma"/>
          <w:sz w:val="18"/>
          <w:szCs w:val="18"/>
          <w:lang w:eastAsia="pl-PL"/>
        </w:rPr>
        <w:t>Administracja samorządowa</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b/>
          <w:bCs/>
          <w:sz w:val="18"/>
          <w:szCs w:val="18"/>
          <w:lang w:eastAsia="pl-PL"/>
        </w:rPr>
        <w:t>I.3) WSPÓLNE UDZIELANIE ZAMÓWIENIA </w:t>
      </w:r>
      <w:r w:rsidRPr="00DC7777">
        <w:rPr>
          <w:rFonts w:ascii="Tahoma" w:eastAsia="Times New Roman" w:hAnsi="Tahoma" w:cs="Tahoma"/>
          <w:b/>
          <w:bCs/>
          <w:i/>
          <w:iCs/>
          <w:sz w:val="18"/>
          <w:szCs w:val="18"/>
          <w:lang w:eastAsia="pl-PL"/>
        </w:rPr>
        <w:t>(jeżeli dotyczy)</w:t>
      </w:r>
      <w:r w:rsidRPr="00DC7777">
        <w:rPr>
          <w:rFonts w:ascii="Tahoma" w:eastAsia="Times New Roman" w:hAnsi="Tahoma" w:cs="Tahoma"/>
          <w:b/>
          <w:bCs/>
          <w:sz w:val="18"/>
          <w:szCs w:val="18"/>
          <w:lang w:eastAsia="pl-PL"/>
        </w:rPr>
        <w:t>:</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b/>
          <w:bCs/>
          <w:sz w:val="18"/>
          <w:szCs w:val="18"/>
          <w:lang w:eastAsia="pl-PL"/>
        </w:rPr>
        <w:t>I.4) KOMUNIKACJA: </w:t>
      </w: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Nieograniczony, pełny i bezpośredni dostęp do dokumentów z postępowania można uzyskać pod adresem (URL)</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t>nie </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Adres strony internetowej, na której zamieszczona będzie specyfikacja istotnych warunków zamówienia</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lastRenderedPageBreak/>
        <w:t>nie </w:t>
      </w:r>
      <w:r w:rsidRPr="00DC7777">
        <w:rPr>
          <w:rFonts w:ascii="Tahoma" w:eastAsia="Times New Roman" w:hAnsi="Tahoma" w:cs="Tahoma"/>
          <w:sz w:val="18"/>
          <w:szCs w:val="18"/>
          <w:lang w:eastAsia="pl-PL"/>
        </w:rPr>
        <w:br/>
        <w:t>www.niechlow.biuletyn.net</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Dostęp do dokumentów z postępowania jest ograniczony - więcej informacji można uzyskać pod adresem</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t>nie </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Oferty lub wnioski o dopuszczenie do udziału w postępowaniu należy przesyłać:</w:t>
      </w: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Elektronicznie</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t>nie </w:t>
      </w:r>
      <w:r w:rsidRPr="00DC7777">
        <w:rPr>
          <w:rFonts w:ascii="Tahoma" w:eastAsia="Times New Roman" w:hAnsi="Tahoma" w:cs="Tahoma"/>
          <w:sz w:val="18"/>
          <w:szCs w:val="18"/>
          <w:lang w:eastAsia="pl-PL"/>
        </w:rPr>
        <w:br/>
        <w:t>adres </w:t>
      </w:r>
    </w:p>
    <w:p w:rsidR="00DC7777" w:rsidRPr="00DC7777" w:rsidRDefault="00DC7777" w:rsidP="00DC7777">
      <w:pPr>
        <w:spacing w:after="0" w:line="450" w:lineRule="atLeast"/>
        <w:rPr>
          <w:rFonts w:ascii="Tahoma" w:eastAsia="Times New Roman" w:hAnsi="Tahoma" w:cs="Tahoma"/>
          <w:sz w:val="18"/>
          <w:szCs w:val="18"/>
          <w:lang w:eastAsia="pl-PL"/>
        </w:rPr>
      </w:pP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b/>
          <w:bCs/>
          <w:sz w:val="18"/>
          <w:szCs w:val="18"/>
          <w:lang w:eastAsia="pl-PL"/>
        </w:rPr>
        <w:t>Dopuszczone jest przesłanie ofert lub wniosków o dopuszczenie do udziału w postępowaniu w inny sposób:</w:t>
      </w:r>
      <w:r w:rsidRPr="00DC7777">
        <w:rPr>
          <w:rFonts w:ascii="Tahoma" w:eastAsia="Times New Roman" w:hAnsi="Tahoma" w:cs="Tahoma"/>
          <w:sz w:val="18"/>
          <w:szCs w:val="18"/>
          <w:lang w:eastAsia="pl-PL"/>
        </w:rPr>
        <w:br/>
        <w:t>nie </w:t>
      </w: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Wymagane jest przesłanie ofert lub wniosków o dopuszczenie do udziału w postępowaniu w inny sposób:</w:t>
      </w:r>
      <w:r w:rsidRPr="00DC7777">
        <w:rPr>
          <w:rFonts w:ascii="Tahoma" w:eastAsia="Times New Roman" w:hAnsi="Tahoma" w:cs="Tahoma"/>
          <w:sz w:val="18"/>
          <w:szCs w:val="18"/>
          <w:lang w:eastAsia="pl-PL"/>
        </w:rPr>
        <w:br/>
        <w:t>nie </w:t>
      </w:r>
      <w:r w:rsidRPr="00DC7777">
        <w:rPr>
          <w:rFonts w:ascii="Tahoma" w:eastAsia="Times New Roman" w:hAnsi="Tahoma" w:cs="Tahoma"/>
          <w:sz w:val="18"/>
          <w:szCs w:val="18"/>
          <w:lang w:eastAsia="pl-PL"/>
        </w:rPr>
        <w:br/>
        <w:t>Adres: </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Komunikacja elektroniczna wymaga korzystania z narzędzi i urządzeń lub formatów plików, które nie są ogólnie dostępne</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t>nie </w:t>
      </w:r>
      <w:r w:rsidRPr="00DC7777">
        <w:rPr>
          <w:rFonts w:ascii="Tahoma" w:eastAsia="Times New Roman" w:hAnsi="Tahoma" w:cs="Tahoma"/>
          <w:sz w:val="18"/>
          <w:szCs w:val="18"/>
          <w:lang w:eastAsia="pl-PL"/>
        </w:rPr>
        <w:br/>
        <w:t>Nieograniczony, pełny, bezpośredni i bezpłatny dostęp do tych narzędzi można uzyskać pod adresem: (URL) </w:t>
      </w:r>
    </w:p>
    <w:p w:rsidR="00DC7777" w:rsidRPr="00DC7777" w:rsidRDefault="00DC7777" w:rsidP="00DC7777">
      <w:pPr>
        <w:spacing w:after="0" w:line="450" w:lineRule="atLeast"/>
        <w:rPr>
          <w:rFonts w:ascii="Tahoma" w:eastAsia="Times New Roman" w:hAnsi="Tahoma" w:cs="Tahoma"/>
          <w:b/>
          <w:bCs/>
          <w:sz w:val="20"/>
          <w:szCs w:val="20"/>
          <w:lang w:eastAsia="pl-PL"/>
        </w:rPr>
      </w:pPr>
      <w:r w:rsidRPr="00DC7777">
        <w:rPr>
          <w:rFonts w:ascii="Tahoma" w:eastAsia="Times New Roman" w:hAnsi="Tahoma" w:cs="Tahoma"/>
          <w:b/>
          <w:bCs/>
          <w:sz w:val="20"/>
          <w:szCs w:val="20"/>
          <w:u w:val="single"/>
          <w:lang w:eastAsia="pl-PL"/>
        </w:rPr>
        <w:t>SEKCJA II: PRZEDMIOT ZAMÓWIENIA</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II.1) Nazwa nadana zamówieniu przez zamawiającego: </w:t>
      </w:r>
      <w:r w:rsidRPr="00DC7777">
        <w:rPr>
          <w:rFonts w:ascii="Tahoma" w:eastAsia="Times New Roman" w:hAnsi="Tahoma" w:cs="Tahoma"/>
          <w:sz w:val="18"/>
          <w:szCs w:val="18"/>
          <w:lang w:eastAsia="pl-PL"/>
        </w:rPr>
        <w:t>Odbiór i zagospodarowanie odpadów komunalnych z terenu Gminy Niechlów od 01.03.2017r. do 31.01.2018r.</w:t>
      </w: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Numer referencyjny: </w:t>
      </w: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Przed wszczęciem postępowania o udzielenie zamówienia przeprowadzono dialog techniczny </w:t>
      </w:r>
    </w:p>
    <w:p w:rsidR="00DC7777" w:rsidRPr="00DC7777" w:rsidRDefault="00DC7777" w:rsidP="00DC7777">
      <w:pPr>
        <w:spacing w:after="0" w:line="450" w:lineRule="atLeast"/>
        <w:jc w:val="both"/>
        <w:rPr>
          <w:rFonts w:ascii="Tahoma" w:eastAsia="Times New Roman" w:hAnsi="Tahoma" w:cs="Tahoma"/>
          <w:sz w:val="18"/>
          <w:szCs w:val="18"/>
          <w:lang w:eastAsia="pl-PL"/>
        </w:rPr>
      </w:pPr>
      <w:r w:rsidRPr="00DC7777">
        <w:rPr>
          <w:rFonts w:ascii="Tahoma" w:eastAsia="Times New Roman" w:hAnsi="Tahoma" w:cs="Tahoma"/>
          <w:sz w:val="18"/>
          <w:szCs w:val="18"/>
          <w:lang w:eastAsia="pl-PL"/>
        </w:rPr>
        <w:t>nie</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lastRenderedPageBreak/>
        <w:br/>
      </w:r>
      <w:r w:rsidRPr="00DC7777">
        <w:rPr>
          <w:rFonts w:ascii="Tahoma" w:eastAsia="Times New Roman" w:hAnsi="Tahoma" w:cs="Tahoma"/>
          <w:b/>
          <w:bCs/>
          <w:sz w:val="18"/>
          <w:szCs w:val="18"/>
          <w:lang w:eastAsia="pl-PL"/>
        </w:rPr>
        <w:t>II.2) Rodzaj zamówienia: </w:t>
      </w:r>
      <w:r w:rsidRPr="00DC7777">
        <w:rPr>
          <w:rFonts w:ascii="Tahoma" w:eastAsia="Times New Roman" w:hAnsi="Tahoma" w:cs="Tahoma"/>
          <w:sz w:val="18"/>
          <w:szCs w:val="18"/>
          <w:lang w:eastAsia="pl-PL"/>
        </w:rPr>
        <w:t>usługi </w:t>
      </w: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II.3) Informacja o możliwości składania ofert częściowych</w:t>
      </w:r>
      <w:r w:rsidRPr="00DC7777">
        <w:rPr>
          <w:rFonts w:ascii="Tahoma" w:eastAsia="Times New Roman" w:hAnsi="Tahoma" w:cs="Tahoma"/>
          <w:sz w:val="18"/>
          <w:szCs w:val="18"/>
          <w:lang w:eastAsia="pl-PL"/>
        </w:rPr>
        <w:br/>
        <w:t>Zamówienie podzielone jest na części: </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t>Nie</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br/>
      </w: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II.4) Krótki opis przedmiotu zamówienia </w:t>
      </w:r>
      <w:r w:rsidRPr="00DC7777">
        <w:rPr>
          <w:rFonts w:ascii="Tahoma" w:eastAsia="Times New Roman" w:hAnsi="Tahoma" w:cs="Tahoma"/>
          <w:i/>
          <w:iCs/>
          <w:sz w:val="18"/>
          <w:szCs w:val="18"/>
          <w:lang w:eastAsia="pl-PL"/>
        </w:rPr>
        <w:t>(wielkość, zakres, rodzaj i ilość dostaw, usług lub robót budowlanych lub określenie zapotrzebowania i wymagań )</w:t>
      </w:r>
      <w:r w:rsidRPr="00DC7777">
        <w:rPr>
          <w:rFonts w:ascii="Tahoma" w:eastAsia="Times New Roman" w:hAnsi="Tahoma" w:cs="Tahoma"/>
          <w:b/>
          <w:bCs/>
          <w:sz w:val="18"/>
          <w:szCs w:val="18"/>
          <w:lang w:eastAsia="pl-PL"/>
        </w:rPr>
        <w:t> a w przypadku partnerstwa innowacyjnego - określenie zapotrzebowania na innowacyjny produkt, usługę lub roboty budowlane: </w:t>
      </w:r>
      <w:r w:rsidRPr="00DC7777">
        <w:rPr>
          <w:rFonts w:ascii="Tahoma" w:eastAsia="Times New Roman" w:hAnsi="Tahoma" w:cs="Tahoma"/>
          <w:sz w:val="18"/>
          <w:szCs w:val="18"/>
          <w:lang w:eastAsia="pl-PL"/>
        </w:rPr>
        <w:t xml:space="preserve">Wykonawca zobowiązany jest świadczyć usługi zgodnie z przepisami prawa tj. w szczególności: 1) ustawą z dnia 13 września 1996r. o utrzymaniu czystości i porządku w gminach (Dz. U.2016.250. tj.) oraz aktami wykonawczymi, 2) ustawą z dnia 14 grudnia 2012r. o odpadach (Dz. U. 2016.1987 tj.) oraz aktami wykonawczymi, 3) ustawą z dnia 27 kwietnia 2001r. Prawo ochrony środowiska (Dz.U.2016.672 tj.) oraz aktami wykonawczymi, 4) ustawą z dnia z dnia 29 sierpnia 1997r. o ochronie danych osobowych (Dz.U.2016.922 j.t), 5) Uchwała nr XXI/188/2016 Rady Gminy Niechlów z dnia 28 lipca 2016 r. w sprawie: regulaminu utrzymania czystości i porządku na terenie Gminy Niechlów, 6) Uchwała nr XXIII/134/2012 Rady Gminy Niechlów z dnia 21 grudnia 2012 r. w sprawie: odbierania odpadów komunalnych od właścicieli nieruchomości, na których nie zamieszkują mieszkańcy, a powstają odpady komunalne, 7) Uchwała nr XXI/189/2016 Rady Gminy Niechlów z dnia 28 lipca 2016 r. w sprawie: szczegółowego sposobu i zakresu świadczenia usług odbioru i zagospodarowania odpadów komunalnych od właścicieli nieruchomości położonych na terenie Gminy Niechlów. 3. Wykonawca w ramach przedmiotu umowy zobowiązany jest do prowadzenia na rzecz zamawiającego następujących prac: Świadczenie usługi odbioru i transportu odpadów komunalnych powstających na terenie gminy Niechlów, Świadczenie usługi zagospodarowania odpadów komunalnych powstających na terenie gminy Niechlów, Sporządzanie harmonogramów odbioru odpadów, Uporządkowania terenu w trakcie realizacji usługi odbioru odpadów, Dostarczenie worków na odpady gromadzone selektywnie, Kontrola przestrzegania obowiązku selektywnego zbierania odpadów, Rozpatrywanie reklamacji i ponoszenie odpowiedzialności za szkody związane z nienależytą realizacją zamówienia, Prowadzenie działań związanych z wymianą danych pomiędzy Zamawiającym a Wykonawcą, Inne prace objęte przedmiotem zamówienia, nie wymienione w punktach 1-8. 3. W rzeczowy szczegółowy zakres prac objętych zamówieniem publicznym wchodzą następujące czynności: W ramach świadczenia usługi odbioru odpadów komunalnych powstających na terenie Gminy Niechlów Wykonawca jest zobowiązany do: Odbioru od właścicieli nieruchomości </w:t>
      </w:r>
      <w:r w:rsidRPr="00DC7777">
        <w:rPr>
          <w:rFonts w:ascii="Tahoma" w:eastAsia="Times New Roman" w:hAnsi="Tahoma" w:cs="Tahoma"/>
          <w:sz w:val="18"/>
          <w:szCs w:val="18"/>
          <w:lang w:eastAsia="pl-PL"/>
        </w:rPr>
        <w:lastRenderedPageBreak/>
        <w:t xml:space="preserve">zamieszkałych i niezamieszkałych odpadów komunalnych (według wykazu nieruchomości – załącznik nr 1a SIWZ):odpady komunalne zmieszane- w każdej ilości, odpady z tworzyw sztucznych, opakowań wielomateriałowych, metali zebrane w sposób selektywny – w każdej ilości, odpady ze szkła, zebrane w sposób selektywny – w każdej ilości, odpady z papieru, zebrane w sposób selektywny– w każdej ilości odpady wielkogabarytowe, tj. odpady budowlane i rozbiórkowe, chemikalia i przeterminowane leki, baterie, zużyte opony, meble i inne odpady komunalne nie mieszczące się w typowym pojemniku na odpady – w każdej ilości, Systematycznego, zgodnego z harmonogramem, odbioru zmieszanych odpadów komunalnych. Systematycznego, zgodnego z harmonogramem, odbioru odpadów komunalnych zebranych selektywnie. Odbierania odpadów komunalnych od właścicieli nieruchomości zamieszkałych i niezamieszkałych z częstotliwością: co 3 tygodnie – zmieszane odpady komunalne; raz w miesiącu – segregowane odpady komunalne zbierane w workach; Odbierania segregowanych odpadów komunalnych z pojemników 1100l (według wykazu pojemników 1100 l – załącznik nr 1b SIWZ) z częstotliwością: 2 razy w miesiącu w okresie od 1 marca 2017r. do 31 stycznia 2018r. Zamawiający zastrzega sobie, że liczba pojemników 1100l może ulec zmianie. Zmiana taka nie będzie stanowić zmiany umowy bądź wynagrodzenia Wykonawcy. Odebrania odpadów wielkogabarytowych tj. odpadów budowlanych i rozbiórkowych, </w:t>
      </w:r>
      <w:proofErr w:type="spellStart"/>
      <w:r w:rsidRPr="00DC7777">
        <w:rPr>
          <w:rFonts w:ascii="Tahoma" w:eastAsia="Times New Roman" w:hAnsi="Tahoma" w:cs="Tahoma"/>
          <w:sz w:val="18"/>
          <w:szCs w:val="18"/>
          <w:lang w:eastAsia="pl-PL"/>
        </w:rPr>
        <w:t>chemikali</w:t>
      </w:r>
      <w:proofErr w:type="spellEnd"/>
      <w:r w:rsidRPr="00DC7777">
        <w:rPr>
          <w:rFonts w:ascii="Tahoma" w:eastAsia="Times New Roman" w:hAnsi="Tahoma" w:cs="Tahoma"/>
          <w:sz w:val="18"/>
          <w:szCs w:val="18"/>
          <w:lang w:eastAsia="pl-PL"/>
        </w:rPr>
        <w:t xml:space="preserve"> i przeterminowanych leków, baterii, sprzętu elektrycznego i elektronicznego zużytych opon, mebli i innych odpadów komunalnych nie mieszczących się w typowym pojemniku na odpady - w miesiącach: kwiecień, październik 2017r. Dostarczenia dodatkowych pojemników 1100l do selektywnej i nieselektywnej zbiórki odpadów komunalnych w miejscu wskazanym przez Zamawiającego – załącznik nr 1c SIWZ. Pojazd odbierający odpady powinien być wyposażony w monitoring bazujący na systemie pozycjonowania satelitarnego (GPS) umożliwiający trwałe zapisywanie przechowywanie i odczytywanie danych o położeniu pojazdu i miejscach postoju oraz czujników zapisujących dane o miejscach wyładunku odpadów. 4. Odbiór odpadów komunalnych odbywał się będzie wg wykazu nieruchomości i pojemników – załącznik nr 1a, 1b i 1c SIWZ, UWAGA Gmina Niechlów położona jest w północnej części województwa dolnośląskiego. Jest gminą wiejską, obejmująca 21 sołectw (skupiające 21 miejscowości gminy). Powierzchnia: 152 km² Zgodnie ze złożonymi u Zamawiającego deklaracjami liczba mieszkańców wynosi: 3922 osób Liczba nieruchomości niezamieszkałych: 83 Prognozowana ilość odpadów komunalnych niesegregowanych i segregowanych do odebrania przez podmiot od dnia 01.03.2017 do 31.01.2018 roku. – 842,00 Mg przy czym: 1) masę odpadów komunalnych niesegregowanych na okres 11 </w:t>
      </w:r>
      <w:proofErr w:type="spellStart"/>
      <w:r w:rsidRPr="00DC7777">
        <w:rPr>
          <w:rFonts w:ascii="Tahoma" w:eastAsia="Times New Roman" w:hAnsi="Tahoma" w:cs="Tahoma"/>
          <w:sz w:val="18"/>
          <w:szCs w:val="18"/>
          <w:lang w:eastAsia="pl-PL"/>
        </w:rPr>
        <w:t>m-cy</w:t>
      </w:r>
      <w:proofErr w:type="spellEnd"/>
      <w:r w:rsidRPr="00DC7777">
        <w:rPr>
          <w:rFonts w:ascii="Tahoma" w:eastAsia="Times New Roman" w:hAnsi="Tahoma" w:cs="Tahoma"/>
          <w:sz w:val="18"/>
          <w:szCs w:val="18"/>
          <w:lang w:eastAsia="pl-PL"/>
        </w:rPr>
        <w:t xml:space="preserve"> wg obliczeń szacunkowych określa się w ilości ok. 669,00Mg 2) masę odpadów komunalnych segregowanych na okres 11 </w:t>
      </w:r>
      <w:proofErr w:type="spellStart"/>
      <w:r w:rsidRPr="00DC7777">
        <w:rPr>
          <w:rFonts w:ascii="Tahoma" w:eastAsia="Times New Roman" w:hAnsi="Tahoma" w:cs="Tahoma"/>
          <w:sz w:val="18"/>
          <w:szCs w:val="18"/>
          <w:lang w:eastAsia="pl-PL"/>
        </w:rPr>
        <w:t>m-cy</w:t>
      </w:r>
      <w:proofErr w:type="spellEnd"/>
      <w:r w:rsidRPr="00DC7777">
        <w:rPr>
          <w:rFonts w:ascii="Tahoma" w:eastAsia="Times New Roman" w:hAnsi="Tahoma" w:cs="Tahoma"/>
          <w:sz w:val="18"/>
          <w:szCs w:val="18"/>
          <w:lang w:eastAsia="pl-PL"/>
        </w:rPr>
        <w:t xml:space="preserve"> wg obliczeń szacunkowych określa się w ilości ok. 137,14Mg, w tym: - tworzywa sztuczne wg kodu 150102 – 67,86Mg; -szkło wg kodu 150107 – 66,84Mg; - papier i tektura wg kodu 150101 – 2,44Mg 3) masę odpadów komunalnych wielkogabarytowych w miesiącach: kwiecień, </w:t>
      </w:r>
      <w:r w:rsidRPr="00DC7777">
        <w:rPr>
          <w:rFonts w:ascii="Tahoma" w:eastAsia="Times New Roman" w:hAnsi="Tahoma" w:cs="Tahoma"/>
          <w:sz w:val="18"/>
          <w:szCs w:val="18"/>
          <w:lang w:eastAsia="pl-PL"/>
        </w:rPr>
        <w:lastRenderedPageBreak/>
        <w:t xml:space="preserve">październik - 37,00Mg Liczba obsługiwanych nieruchomości w zakresie odbioru odpadów komunalnych może ulec zarówno zwiększeniu, jak i zmniejszeniu. Zmiana taka nie będzie stanowić podstawy zmiany umowy bądź wynagrodzenia Wykonawcy. Wykaz nieruchomości oparty na złożonych przez właścicieli nieruchomości do Zamawiającego deklaracjach stanowi załącznik nr 1a SIWZ Zamawiający zakazuje Wykonawcy mieszania selektywnie zebranych odpadów komunalnych ze zmieszanymi odpadami komunalnymi odebranymi od właściciela nieruchomości. Zamawiający zakazuje mieszania odpadów komunalnych odebranych z terenu Gminy Niechlów z odpadami odebranymi z terenu innej gminy. Zamawiający wskazuje, że odbiór odpadów może być prowadzony we wszystkie dni tygodnia, w godz. Od 06:00 do 22:00, z wyjątkiem niedziel i dni ustawowo wolnych od pracy. Zamawiający wskazuje, że odbieranie z nieruchomości odpadów prowadzone będzie w następujący sposób: z nieruchomości zamieszkałych, zlokalizowanych w zabudowie jednorodzinnej – odpady odbierane będą z miejsca ich wystawienia przed posesję , z nieruchomości zamieszkałych, zlokalizowanych w zabudowie wielorodzinnej – odpady odbierane będą z boksów/pergol śmietnikowych przeznaczonych do gromadzenia odpadów lub w miejscach wyznaczonych przez właścicieli nieruchomości, z nieruchomości niezamieszkałych – odpady odbierane będą z miejsca ich wystawienia przed posesję, z nieruchomości zamieszkałych przez osoby starsze lub niepełnosprawne załącznik nr 2 SIWZ– odpady odbierane będą z terenu posesji (do około 10-15 metrów od bramy – granicy nieruchomości) Zamawiający wskazuje, że odpady komunalne z nieruchomości zamieszkałych i niezamieszkałych, odbierane będą w pojemnikach/workach określonych poniżej: pojemniki na odpady o pojemności 110 l; pojemniki na odpady o pojemności 120 l; pojemniki na odpady o pojemności 240 l; pojemniki na odpady o pojemności 1100 l; kontenery KP 7 o pojemności 7 m3; pojemniki z tworzywa sztucznego oznaczone odpowiednimi kolorami lub napisami w stosunku do każdego rodzaju odpadu selektywnie zbieranego, o pojemności 1100 l; pojemniki z tworzywa sztucznego oznaczone odpowiednimi kolorami lub napisami w stosunku do zbiórki przeterminowanych leków, worki z folii LDPE o pojemności 120l oznaczone odpowiednimi kolorami w stosunku do każdego rodzaju odpadu zbieranego selektywnie z przeznaczeniem na: papier, tworzywa sztuczne, metal i opakowania wielomateriałowe, szkło. Zamawiający wskazuje następujące oznaczenia kolorystyczne dla worków, w których gromadzone są odpowiednio segregowane odpady komunalne: niebieski – papier; żółty – tworzywa sztuczne, metale oraz opakowania wielomateriałowe; biały – szkło. Zamawiający wskazuje, że odpady segregowane tj. odpady wielkogabarytowe, chemikalia, elektroodpady, niektóre z grupy odpadów budowlanych i rozbiórkowych oraz zużyte opony odbierane będą z miejsca ich wystawienia przed posesję lub z boksów/pergol śmietnikowych. W ramach świadczenia usługi zagospodarowania odpadów komunalnych powstających na terenie gminy Niechlów Wykonawca jest zobowiązany do: Osiągnięcia w okresie realizacji niniejszej umowy poziomu recyklingu i przygotowania do ponownego użycia frakcji odpadów komunalnych: papieru, metali, tworzyw </w:t>
      </w:r>
      <w:r w:rsidRPr="00DC7777">
        <w:rPr>
          <w:rFonts w:ascii="Tahoma" w:eastAsia="Times New Roman" w:hAnsi="Tahoma" w:cs="Tahoma"/>
          <w:sz w:val="18"/>
          <w:szCs w:val="18"/>
          <w:lang w:eastAsia="pl-PL"/>
        </w:rPr>
        <w:lastRenderedPageBreak/>
        <w:t xml:space="preserve">sztucznych i szkła w wysokości wskazanej w rozporządzeniu Ministra Środowiska z dnia 29 maja 2012r.w sprawie poziomów recyklingu, przygotowania do ponownego użycia i odzysku innymi metodami niektórych frakcji odpadów komunalnych (Dz. U. z 2016r, poz. 2167),Ograniczenia w okresie realizacji niniejszej umowy masy odpadów komunalnych ulegających biodegradacji przekazanych do składowania zgodnie z poziomami określonymi w rozporządzeniu Ministra Środowiska z dnia 25 maja 2012r. w sprawie poziomów ograniczania masy odpadów komunalnych ulegających biodegradacji przekazywanych do składowania oraz sposobu obliczania poziomu ograniczenia masy tych odpadów (Dz. U. z 2012r, poz. 676). Postępowania z odpadami w sposób zgodny z zasadami gospodarowania odpadami określonymi w ustawie z dnia 14 grudnia 2012r. o odpadach (Dz. U.2016.1987 tj.), ustawie z dnia 13 września 1996r. o utrzymaniu czystości i porządku w gminach (Dz. U.2016.250 j.t) zgodnymi z wymaganiami ochrony środowiska oraz Stanowiskiem Urzędu Marszałkowskiego Województwa Lubuskiego pismo nr DŚ.II.721.3.2.2016 z dnia 16.01.2017r. z którego wynika, iż w związku z zaistniałą sytuacją wynikającą z braku przyjętych w podobnym czasie uchwał w sprawie wykonania wojewódzkich planów gospodarki odpadami dla województwa dolnośląskiego i województwa lubuskiego. Wskazane jest, żeby zmieszane odpady komunalne zagospodarowane były w instalacjach znajdujących się w regionie wschodnim, do którego gmina została przypisana. Projektem Planu Gospodarki Odpadami dla województwa Lubuskiego zamieszczonego na stronie </w:t>
      </w:r>
      <w:proofErr w:type="spellStart"/>
      <w:r w:rsidRPr="00DC7777">
        <w:rPr>
          <w:rFonts w:ascii="Tahoma" w:eastAsia="Times New Roman" w:hAnsi="Tahoma" w:cs="Tahoma"/>
          <w:sz w:val="18"/>
          <w:szCs w:val="18"/>
          <w:lang w:eastAsia="pl-PL"/>
        </w:rPr>
        <w:t>bip</w:t>
      </w:r>
      <w:proofErr w:type="spellEnd"/>
      <w:r w:rsidRPr="00DC7777">
        <w:rPr>
          <w:rFonts w:ascii="Tahoma" w:eastAsia="Times New Roman" w:hAnsi="Tahoma" w:cs="Tahoma"/>
          <w:sz w:val="18"/>
          <w:szCs w:val="18"/>
          <w:lang w:eastAsia="pl-PL"/>
        </w:rPr>
        <w:t xml:space="preserve"> http://www.bip.lubuskie.pl/system/obj/31664_uchwala_AWPGO_i_PI.pdf , w szczególności </w:t>
      </w:r>
      <w:proofErr w:type="spellStart"/>
      <w:r w:rsidRPr="00DC7777">
        <w:rPr>
          <w:rFonts w:ascii="Tahoma" w:eastAsia="Times New Roman" w:hAnsi="Tahoma" w:cs="Tahoma"/>
          <w:sz w:val="18"/>
          <w:szCs w:val="18"/>
          <w:lang w:eastAsia="pl-PL"/>
        </w:rPr>
        <w:t>poprzez:przekazywanie</w:t>
      </w:r>
      <w:proofErr w:type="spellEnd"/>
      <w:r w:rsidRPr="00DC7777">
        <w:rPr>
          <w:rFonts w:ascii="Tahoma" w:eastAsia="Times New Roman" w:hAnsi="Tahoma" w:cs="Tahoma"/>
          <w:sz w:val="18"/>
          <w:szCs w:val="18"/>
          <w:lang w:eastAsia="pl-PL"/>
        </w:rPr>
        <w:t xml:space="preserve"> zmieszanych odpadów komunalnych, odpadów zielonych oraz pozostałości z sortowania odpadów komunalnych przeznaczonych do składowania do istniejących w regionie wschodnim regionalnych instalacji do przetwarzania odpadów komunalnych. W przypadkach, o których mowa w art. 35 ust. 4 pkt 2 ustawy z dnia 14 grudnia 2012r. o odpadach (Dz. U. 2016.1987 tj.) oraz art. 9l ust. 2 ustawy z dnia 13 września 1996r o utrzymaniu czystości i porządku w gminach (Dz. U.2016.250 tj.) zmieszane odpady komunalne, odpady zielone oraz pozostałości z sortowania odpadów komunalnych przeznaczonych do składowania można przekazać do instalacji mechaniczno – biologicznego przetwarzania o statusie zastępczej, znajdującej się w regionie wschodnim gospodarki odpadami komunalnymi zgodnie z Projektem Uchwały Sejmiku Województwa Lubuskiego w sprawie wykonania „ Aktualizacji Wojewódzkiego Planu Gospodarki Odpadami wraz z planem Inwestycyjnym w zakresie odpadów komunalnych” i zapewniającej osiągnięcie wymaganych przepisami prawa poziomów recyklingu, przygotowania do ponownego użycia i odzysku oraz ograniczenia masy odpadów komunalnych ulegających biodegradacji przekazywanych do składowania, uwzględniając najlepszą dostępną technikę i technologię, o której mowa w art. 143 ustawy z dnia 27 kwietnia 2001r. – Prawo ochrony środowiska, przekazywanie selektywnie zebranych odpadów komunalnych do instalacji przetwarzania odpadów z zachowaniem hierarchii postępowania z odpadami, o której mowa w art. 17 ustawy z dnia 8 stycznia 2013r. o </w:t>
      </w:r>
      <w:r w:rsidRPr="00DC7777">
        <w:rPr>
          <w:rFonts w:ascii="Tahoma" w:eastAsia="Times New Roman" w:hAnsi="Tahoma" w:cs="Tahoma"/>
          <w:sz w:val="18"/>
          <w:szCs w:val="18"/>
          <w:lang w:eastAsia="pl-PL"/>
        </w:rPr>
        <w:lastRenderedPageBreak/>
        <w:t xml:space="preserve">odpadach. 6. W ramach realizacji prac związanych ze sporządzaniem harmonogramów odbioru odpadów Wykonawca jest zobowiązany do: Sporządzenia i przedłożenia do akceptacji Zamawiającemu harmonogramów odbioru odpadów komunalnych, w tym odbieranych selektywnie od właścicieli nieruchomości zamieszkałych i niezamieszkałych w następujących terminach :maksymalnie do 7 dni liczonych od daty zawarcia umowy (opartego na złożonych przez właścicieli nieruchomości do Zamawiającego deklaracjach) – harmonogramu obejmującego okres od dnia 1 marca 2017 r. do 31 stycznia 2018 r., Przedłożenia Zamawiającemu do akceptacji projektu harmonogramu, o którym mowa w pkt 1 niniejszego rozdziału celem jego zatwierdzenia. Zamawiający zobowiązany jest do zatwierdzenia lub zgłoszenia zastrzeżeń do przedłożonego projektu harmonogramu w terminie maksymalnie do 7 dni. Zamawiający zastrzega sobie prawo do przeprowadzania bieżącej aktualizacji wykazu nieruchomości (opartego na złożonych przez właścicieli nieruchomości do Zamawiającego deklaracjach). Zamawiający zastrzega sobie prawo do wnoszenia poprawek co do terminów odbioru odpadów zawartych w przedłożonym przez Wykonawcę projekcie harmonogramu, w zakresie nie wykraczającym poza ustaloną w umowie częstotliwość odbioru odpadów, a Wykonawca zobowiązany jest do uwzględnienia tych poprawek w harmonogramie. 7. W ramach realizacji prac związanych z uporządkowaniem terenu w trakcie realizacji usługi odbioru odpadów Wykonawca jest zobowiązany do: Uporządkowania miejsca, w którym odbywa się usługa odbioru odpadów z zanieczyszczeń i odpadów, które wysypały się Wykonawcy z pojemników, kontenerów, narzędzi, worków i pojazdów podczas realizacji usługi. Ustawiania pojemników w miejscu pierwotnej lokalizacji po przeprowadzeniu ich opróżnienia. Realizowania podczas prowadzonej usługi odbioru odpadów gromadzonych selektywnie czynności, polegających na uporządkowaniu terenu obejmującego miejsca ustawienia pojemników lub miejsca wystawienia worków, poprzez usunięcie odpadów podlegających segregacji. 8. W ramach realizacji prac związanych z dostarczaniem worków i pojemników na odpady gromadzone selektywnie Wykonawca jest zobowiązany do: Dostarczenia worków na wymianę przy każdym realizowanym odbiorze odpadów od właścicieli nieruchomości zamieszkałych i niezamieszkałych w ilościach odpowiadających liczbie odebranych worków lub w ilościach wskazanych przez właściciela nieruchomości (zgodnie z jego potrzebami) w tej samej kolorystyce odpowiadającej rodzajowi gromadzonej frakcji i, z zastrzeżeniem podpunktu a. Miesięczna ilość worków dla nieruchomości zamieszkałej przez następującą liczbę osób:- od 1 do 2 osób wynosi po jednym worku 120l z folii na odpowiednią frakcję odpadów odbieranych w sposób selektywny,- od 3 do 6 osób wynosi po dwa worki 120l z folii na odpowiednią frakcję odpadów odbieranych w sposób selektywny, - powyżej 6 osób wynosi powyżej dwóch worków 120l z folii na odpowiednią frakcję odpadów odbieranych w sposób selektywny, Dostarczenia w przypadku nowych nieruchomości zamieszkałych, a wskazanych przez Zamawiającego w wykazie nieruchomości podlegającym bieżącej aktualizacji – worków zgodnie z wytycznymi określonymi w pkt 1 niniejszego rozdziału. </w:t>
      </w:r>
      <w:r w:rsidRPr="00DC7777">
        <w:rPr>
          <w:rFonts w:ascii="Tahoma" w:eastAsia="Times New Roman" w:hAnsi="Tahoma" w:cs="Tahoma"/>
          <w:sz w:val="18"/>
          <w:szCs w:val="18"/>
          <w:lang w:eastAsia="pl-PL"/>
        </w:rPr>
        <w:lastRenderedPageBreak/>
        <w:t xml:space="preserve">Wyposażenia na okres realizacji umowy punktów biorących udział w zbiórce przeterminowanych i niewykorzystanych leków w pojemnik – wskazanych w załączniku nr 1 .UWAGA Wykaz punktów biorących udział w zbiórce przeterminowanych i niewykorzystanych leków, stanowi załącznik do umowy do którego Zamawiający zastrzega sobie prawo zwiększenia lub zmniejszenia ilości obsługiwanych punktów co nie ma wpływu na cenę. 9. W ramach realizacji prac związanych z kontrolą przestrzegania obowiązku selektywnego zbierania odpadów Wykonawca jest zobowiązany do: Weryfikacji poprawności segregacji odpadów, która będzie polegała w szczególności na cyklicznym sprawdzaniu zawartości pojemników ze zmieszanymi odpadami komunalnymi zgodnie z wytycznymi określonymi w pkt 2 i 3 niniejszego rozdziału. Kontrolowania nie mniej niż 10% ilości pojemników opróżnianych każdego dnia uwzględnionego w harmonogramie. Kontrolowania nieruchomości w zakresie zgodności pojemności pojemników oraz ich ilości z danymi zadeklarowanymi przez właściciela nieruchomości. Stwierdzenia braku prawidłowej segregacji odpadów w przypadku, gdy w pojemniku na zmieszane odpady komunalne znajdują się odpady, które powinny być gromadzone selektywnie, a stanowią zawartość większą niż 10% objętości odpadów. Przeprowadzania kontroli w konkretnych lokalizacjach wskazanych przez Zamawiającego. Dokumentowania przypadków naruszenia obowiązku w zakresie selektywnego gromadzenia odpadów komunalnych poprzez sporządzenie protokołu zawierającego dokumentację filmową lub fotograficzną wraz z podaniem adresu nieruchomości/lokalizacji pojemnika. dokumentacja, o której mowa w pkt 6 niniejszego rozdziału winna jednoznacznie określać lokalizację nieruchomości/pojemnika oraz opisywać zawartość pojemnika w sposób pozwalający na bezsporne wskazanie naruszenia obowiązku segregacji odpadów. W przypadku niedopełniania przez właściciela nieruchomości obowiązku w zakresie selektywnego zbierania odpadów komunalnych, Wykonawca zobowiązany jest do powiadomienia o tym fakcie Zamawiającego w ciągu 3 dni. 10. W ramach realizacji prac związanych z reagowaniem na reklamacje i odpowiedzialności za szkody Wykonawca zobowiązany jest do: Podjęcia reakcji w czasie nie dłuższym niż 24 godz. od momentu dokonania zgłoszenia reklamacji w przypadkach wynikłych w toku realizacji niniejszej umowy, mających związek z nieprawidłowym wykonaniem przedmiotu zamówienia. 11. W ramach realizacji prac związanych z prowadzeniem wymiany danych pomiędzy Zamawiającym a Wykonawcą, Wykonawca jest zobowiązany do: Prowadzenia ewidencji odpadów zgodnie z przepisami ustawy z dnia 8 stycznia 2013r o odpadach. Wykonawca będzie prowadził i przedkładał Zamawiającemu dokumentację z realizacji przedmiotu zamówienia, tj.: Miesięczne zestawienie odebranych odpadów komunalnych zmieszanych, w terminie 7 dni od zakończenia danego miesiąca. Miesięczne zestawienie odebranych odpadów komunalnych segregowanych, w terminie 7 dni od zakończenia danego miesiąca. Zestawienie odebranych odpadów komunalnych segregowanych tj. odpadów wielkogabarytowych, chemikaliów oraz odpadów budowlanych i rozbiórkowych, przeterminowanych leków w terminie 7 dni od odbioru. Kartę </w:t>
      </w:r>
      <w:r w:rsidRPr="00DC7777">
        <w:rPr>
          <w:rFonts w:ascii="Tahoma" w:eastAsia="Times New Roman" w:hAnsi="Tahoma" w:cs="Tahoma"/>
          <w:sz w:val="18"/>
          <w:szCs w:val="18"/>
          <w:lang w:eastAsia="pl-PL"/>
        </w:rPr>
        <w:lastRenderedPageBreak/>
        <w:t>przekazania odpadów sporządzonych zgodnie z obowiązującymi przepisami, Półroczne sprawozdania podmiotu odbierającego odpady komunalne od właścicieli nieruchomości. Półroczną informację o masie poszczególnych rodzajów odpadów (z podaniem kodów odpadów zgodnie z obowiązującą klasyfikacją), stanowiących pozostałość po przerobie odebranych zmieszanych odpadów komunalnych, kierowaną do składowania wraz z podaniem instalacji do której zostały one przekazane. Informacja ta ma być składana do końca miesiąca po upływie półrocza którego dotyczy. Zestawienie kwitów wagowych ważonych na instalacji docelowej, do której przekazywane są odpady w terminie 7 dni od zakończenia danego miesiąca. Zapewnienia przestrzegania zasad przetwarzania i ochrony danych osobowych zgodnie z obowiązującymi przepisami Ustawy o ochronie danych osobowych. Zachowania w tajemnicy wszystkich danych, które pozyskał w trakcie realizacji umowy, jak i po jej ustaniu. Zamawiający zastrzega sobie możliwość zażądania sporządzania i przesyłania dodatkowych danych/raportów, w ramach prowadzonej wymiany danych pomiędzy Zamawiającym a Wykonawcą według występujących potrzeb Zamawiającego w okresie realizacji umowy. 12. W ramach realizacji innych prac w zakresie objętym przedmiotem zamówienia, nie wymienionych w rozdziałach 1, 2, 3, 4, 5, 6, 7, 8, 9 Wykonawca jest zobowiązany do: Uczestniczenia wspólnie z Zamawiającym w kontrolach lub objazdach mających na celu weryfikację nieprawidłowości realizowania usług. </w:t>
      </w:r>
      <w:r w:rsidRPr="00DC7777">
        <w:rPr>
          <w:rFonts w:ascii="Tahoma" w:eastAsia="Times New Roman" w:hAnsi="Tahoma" w:cs="Tahoma"/>
          <w:sz w:val="18"/>
          <w:szCs w:val="18"/>
          <w:lang w:eastAsia="pl-PL"/>
        </w:rPr>
        <w:br/>
      </w: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II.5) Główny kod CPV: </w:t>
      </w:r>
      <w:r w:rsidRPr="00DC7777">
        <w:rPr>
          <w:rFonts w:ascii="Tahoma" w:eastAsia="Times New Roman" w:hAnsi="Tahoma" w:cs="Tahoma"/>
          <w:sz w:val="18"/>
          <w:szCs w:val="18"/>
          <w:lang w:eastAsia="pl-PL"/>
        </w:rPr>
        <w:t>90500000-2</w:t>
      </w: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Dodatkowe kody CPV:</w:t>
      </w:r>
      <w:r w:rsidRPr="00DC7777">
        <w:rPr>
          <w:rFonts w:ascii="Tahoma" w:eastAsia="Times New Roman" w:hAnsi="Tahoma" w:cs="Tahoma"/>
          <w:sz w:val="18"/>
          <w:szCs w:val="18"/>
          <w:lang w:eastAsia="pl-PL"/>
        </w:rPr>
        <w:t>90514000-3, 90511000-2, 90512000-9, 90513100-7, 90533000-2</w:t>
      </w: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II.6) Całkowita wartość zamówienia </w:t>
      </w:r>
      <w:r w:rsidRPr="00DC7777">
        <w:rPr>
          <w:rFonts w:ascii="Tahoma" w:eastAsia="Times New Roman" w:hAnsi="Tahoma" w:cs="Tahoma"/>
          <w:i/>
          <w:iCs/>
          <w:sz w:val="18"/>
          <w:szCs w:val="18"/>
          <w:lang w:eastAsia="pl-PL"/>
        </w:rPr>
        <w:t>(jeżeli zamawiający podaje informacje o wartości zamówienia)</w:t>
      </w:r>
      <w:r w:rsidRPr="00DC7777">
        <w:rPr>
          <w:rFonts w:ascii="Tahoma" w:eastAsia="Times New Roman" w:hAnsi="Tahoma" w:cs="Tahoma"/>
          <w:sz w:val="18"/>
          <w:szCs w:val="18"/>
          <w:lang w:eastAsia="pl-PL"/>
        </w:rPr>
        <w:t>: </w:t>
      </w:r>
      <w:r w:rsidRPr="00DC7777">
        <w:rPr>
          <w:rFonts w:ascii="Tahoma" w:eastAsia="Times New Roman" w:hAnsi="Tahoma" w:cs="Tahoma"/>
          <w:sz w:val="18"/>
          <w:szCs w:val="18"/>
          <w:lang w:eastAsia="pl-PL"/>
        </w:rPr>
        <w:br/>
        <w:t>Wartość bez VAT: </w:t>
      </w:r>
      <w:r w:rsidRPr="00DC7777">
        <w:rPr>
          <w:rFonts w:ascii="Tahoma" w:eastAsia="Times New Roman" w:hAnsi="Tahoma" w:cs="Tahoma"/>
          <w:sz w:val="18"/>
          <w:szCs w:val="18"/>
          <w:lang w:eastAsia="pl-PL"/>
        </w:rPr>
        <w:br/>
        <w:t>Waluta: </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br/>
      </w:r>
      <w:r w:rsidRPr="00DC7777">
        <w:rPr>
          <w:rFonts w:ascii="Tahoma" w:eastAsia="Times New Roman" w:hAnsi="Tahoma" w:cs="Tahoma"/>
          <w:i/>
          <w:iCs/>
          <w:sz w:val="18"/>
          <w:szCs w:val="18"/>
          <w:lang w:eastAsia="pl-PL"/>
        </w:rPr>
        <w:t>(w przypadku umów ramowych lub dynamicznego systemu zakupów – szacunkowa całkowita maksymalna wartość w całym okresie obowiązywania umowy ramowej lub dynamicznego systemu zakupów)</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 xml:space="preserve">II.7) Czy przewiduje się udzielenie zamówień, o których mowa w art. 67 ust. 1 pkt 6 i 7 lub w art. 134 ust. 6 </w:t>
      </w:r>
      <w:proofErr w:type="spellStart"/>
      <w:r w:rsidRPr="00DC7777">
        <w:rPr>
          <w:rFonts w:ascii="Tahoma" w:eastAsia="Times New Roman" w:hAnsi="Tahoma" w:cs="Tahoma"/>
          <w:b/>
          <w:bCs/>
          <w:sz w:val="18"/>
          <w:szCs w:val="18"/>
          <w:lang w:eastAsia="pl-PL"/>
        </w:rPr>
        <w:t>pkt</w:t>
      </w:r>
      <w:proofErr w:type="spellEnd"/>
      <w:r w:rsidRPr="00DC7777">
        <w:rPr>
          <w:rFonts w:ascii="Tahoma" w:eastAsia="Times New Roman" w:hAnsi="Tahoma" w:cs="Tahoma"/>
          <w:b/>
          <w:bCs/>
          <w:sz w:val="18"/>
          <w:szCs w:val="18"/>
          <w:lang w:eastAsia="pl-PL"/>
        </w:rPr>
        <w:t xml:space="preserve"> 3 ustawy </w:t>
      </w:r>
      <w:proofErr w:type="spellStart"/>
      <w:r w:rsidRPr="00DC7777">
        <w:rPr>
          <w:rFonts w:ascii="Tahoma" w:eastAsia="Times New Roman" w:hAnsi="Tahoma" w:cs="Tahoma"/>
          <w:b/>
          <w:bCs/>
          <w:sz w:val="18"/>
          <w:szCs w:val="18"/>
          <w:lang w:eastAsia="pl-PL"/>
        </w:rPr>
        <w:t>Pzp</w:t>
      </w:r>
      <w:proofErr w:type="spellEnd"/>
      <w:r w:rsidRPr="00DC7777">
        <w:rPr>
          <w:rFonts w:ascii="Tahoma" w:eastAsia="Times New Roman" w:hAnsi="Tahoma" w:cs="Tahoma"/>
          <w:b/>
          <w:bCs/>
          <w:sz w:val="18"/>
          <w:szCs w:val="18"/>
          <w:lang w:eastAsia="pl-PL"/>
        </w:rPr>
        <w:t>: </w:t>
      </w:r>
      <w:r w:rsidRPr="00DC7777">
        <w:rPr>
          <w:rFonts w:ascii="Tahoma" w:eastAsia="Times New Roman" w:hAnsi="Tahoma" w:cs="Tahoma"/>
          <w:sz w:val="18"/>
          <w:szCs w:val="18"/>
          <w:lang w:eastAsia="pl-PL"/>
        </w:rPr>
        <w:t>nie </w:t>
      </w: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II.8) Okres, w którym realizowane będzie zamówienie lub okres, na który została zawarta umowa ramowa lub okres, na który został ustanowiony dynamiczny system zakupów:</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t>Okres w miesiącach: 11</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lastRenderedPageBreak/>
        <w:br/>
      </w:r>
      <w:r w:rsidRPr="00DC7777">
        <w:rPr>
          <w:rFonts w:ascii="Tahoma" w:eastAsia="Times New Roman" w:hAnsi="Tahoma" w:cs="Tahoma"/>
          <w:b/>
          <w:bCs/>
          <w:sz w:val="18"/>
          <w:szCs w:val="18"/>
          <w:lang w:eastAsia="pl-PL"/>
        </w:rPr>
        <w:t>II.9) Informacje dodatkowe:</w:t>
      </w:r>
    </w:p>
    <w:p w:rsidR="00DC7777" w:rsidRPr="00DC7777" w:rsidRDefault="00DC7777" w:rsidP="00DC7777">
      <w:pPr>
        <w:spacing w:after="0" w:line="450" w:lineRule="atLeast"/>
        <w:rPr>
          <w:rFonts w:ascii="Tahoma" w:eastAsia="Times New Roman" w:hAnsi="Tahoma" w:cs="Tahoma"/>
          <w:b/>
          <w:bCs/>
          <w:sz w:val="20"/>
          <w:szCs w:val="20"/>
          <w:lang w:eastAsia="pl-PL"/>
        </w:rPr>
      </w:pPr>
      <w:r w:rsidRPr="00DC7777">
        <w:rPr>
          <w:rFonts w:ascii="Tahoma" w:eastAsia="Times New Roman" w:hAnsi="Tahoma" w:cs="Tahoma"/>
          <w:b/>
          <w:bCs/>
          <w:sz w:val="20"/>
          <w:szCs w:val="20"/>
          <w:u w:val="single"/>
          <w:lang w:eastAsia="pl-PL"/>
        </w:rPr>
        <w:t>SEKCJA III: INFORMACJE O CHARAKTERZE PRAWNYM, EKONOMICZNYM, FINANSOWYM I TECHNICZNYM</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b/>
          <w:bCs/>
          <w:sz w:val="18"/>
          <w:szCs w:val="18"/>
          <w:lang w:eastAsia="pl-PL"/>
        </w:rPr>
        <w:t>III.1) WARUNKI UDZIAŁU W POSTĘPOWANIU </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b/>
          <w:bCs/>
          <w:sz w:val="18"/>
          <w:szCs w:val="18"/>
          <w:lang w:eastAsia="pl-PL"/>
        </w:rPr>
        <w:t>III.1.1) Kompetencje lub uprawnienia do prowadzenia określonej działalności zawodowej, o ile wynika to z odrębnych przepisów</w:t>
      </w:r>
      <w:r w:rsidRPr="00DC7777">
        <w:rPr>
          <w:rFonts w:ascii="Tahoma" w:eastAsia="Times New Roman" w:hAnsi="Tahoma" w:cs="Tahoma"/>
          <w:sz w:val="18"/>
          <w:szCs w:val="18"/>
          <w:lang w:eastAsia="pl-PL"/>
        </w:rPr>
        <w:br/>
        <w:t xml:space="preserve">Określenie warunków: Warunek zostanie spełniony jeżeli Wykonawca wykaże, że posiada zezwolenie na transport odpadów (zgodnie z art. 233 ust.2 ustawy z dnia 14 grudnia 2012 r. o odpadach, Dz.U. z 2013 r. poz. 21 z </w:t>
      </w:r>
      <w:proofErr w:type="spellStart"/>
      <w:r w:rsidRPr="00DC7777">
        <w:rPr>
          <w:rFonts w:ascii="Tahoma" w:eastAsia="Times New Roman" w:hAnsi="Tahoma" w:cs="Tahoma"/>
          <w:sz w:val="18"/>
          <w:szCs w:val="18"/>
          <w:lang w:eastAsia="pl-PL"/>
        </w:rPr>
        <w:t>późn</w:t>
      </w:r>
      <w:proofErr w:type="spellEnd"/>
      <w:r w:rsidRPr="00DC7777">
        <w:rPr>
          <w:rFonts w:ascii="Tahoma" w:eastAsia="Times New Roman" w:hAnsi="Tahoma" w:cs="Tahoma"/>
          <w:sz w:val="18"/>
          <w:szCs w:val="18"/>
          <w:lang w:eastAsia="pl-PL"/>
        </w:rPr>
        <w:t xml:space="preserve">. </w:t>
      </w:r>
      <w:proofErr w:type="spellStart"/>
      <w:r w:rsidRPr="00DC7777">
        <w:rPr>
          <w:rFonts w:ascii="Tahoma" w:eastAsia="Times New Roman" w:hAnsi="Tahoma" w:cs="Tahoma"/>
          <w:sz w:val="18"/>
          <w:szCs w:val="18"/>
          <w:lang w:eastAsia="pl-PL"/>
        </w:rPr>
        <w:t>zm</w:t>
      </w:r>
      <w:proofErr w:type="spellEnd"/>
      <w:r w:rsidRPr="00DC7777">
        <w:rPr>
          <w:rFonts w:ascii="Tahoma" w:eastAsia="Times New Roman" w:hAnsi="Tahoma" w:cs="Tahoma"/>
          <w:sz w:val="18"/>
          <w:szCs w:val="18"/>
          <w:lang w:eastAsia="pl-PL"/>
        </w:rPr>
        <w:t>), wpis do rejestru działalności regulowanej prowadzonego przez Wójta Gminy Niechlów . Ocena spełniania warunków udziału w postępowaniu będzie dokonywana na zasadzie spełnia nie spełnia. Informacje dodatkowe </w:t>
      </w:r>
      <w:r w:rsidRPr="00DC7777">
        <w:rPr>
          <w:rFonts w:ascii="Tahoma" w:eastAsia="Times New Roman" w:hAnsi="Tahoma" w:cs="Tahoma"/>
          <w:sz w:val="18"/>
          <w:szCs w:val="18"/>
          <w:lang w:eastAsia="pl-PL"/>
        </w:rPr>
        <w:br/>
        <w:t>Informacje dodatkowe </w:t>
      </w: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III.1.2) Sytuacja finansowa lub ekonomiczna </w:t>
      </w:r>
      <w:r w:rsidRPr="00DC7777">
        <w:rPr>
          <w:rFonts w:ascii="Tahoma" w:eastAsia="Times New Roman" w:hAnsi="Tahoma" w:cs="Tahoma"/>
          <w:sz w:val="18"/>
          <w:szCs w:val="18"/>
          <w:lang w:eastAsia="pl-PL"/>
        </w:rPr>
        <w:br/>
        <w:t>Określenie warunków: Weryfikacja tego warunku dokonywana będzie w oparciu o przedstawioną polisę ubezpieczeniową od odpowiedzialności cywilnej za szkody rzeczowe i osobowe wyrządzone osobie trzeciej w zakresie prowadzonej działalności gospodarczej na terenie Rzeczypospolitej Polskiej. W przypadku Wykonawców wspólnie ubiegających się o udzielenie zamówienia, powyższy warunek powinien spełniać każdy Wykonawca. Informacje dodatkowe: </w:t>
      </w:r>
      <w:r w:rsidRPr="00DC7777">
        <w:rPr>
          <w:rFonts w:ascii="Tahoma" w:eastAsia="Times New Roman" w:hAnsi="Tahoma" w:cs="Tahoma"/>
          <w:sz w:val="18"/>
          <w:szCs w:val="18"/>
          <w:lang w:eastAsia="pl-PL"/>
        </w:rPr>
        <w:br/>
        <w:t>Informacje dodatkowe </w:t>
      </w: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III.1.3) Zdolność techniczna lub zawodowa </w:t>
      </w:r>
      <w:r w:rsidRPr="00DC7777">
        <w:rPr>
          <w:rFonts w:ascii="Tahoma" w:eastAsia="Times New Roman" w:hAnsi="Tahoma" w:cs="Tahoma"/>
          <w:sz w:val="18"/>
          <w:szCs w:val="18"/>
          <w:lang w:eastAsia="pl-PL"/>
        </w:rPr>
        <w:br/>
        <w:t xml:space="preserve">Określenie warunków: Warunek ten będzie spełniony, jeżeli Wykonawca będzie posiadać bazę magazynowo-transportową oraz o odpowiednim stanie technicznym wyposażenie umożliwiające odbieranie odpadów komunalnych od właścicieli nieruchomości - zgodnie ROZPORZĄDZENIEM MINISTRA ŚRODOWISKA z dnia 11 stycznia 2013 r. w sprawie szczegółowych wymagań w zakresie odbierania odpadów komunalnych od właścicieli nieruchomości (Dz. U. z dnia 25 stycznia 2013 r. poz. 122 ). W celu potwierdzenia spełnienia warunków dysponowania odpowiednim potencjałem technicznym do wykonania zamówienia Zamawiający żąda złożenia oświadczenia. Ocena spełniania warunków udziału w postępowaniu będzie dokonywana na zasadzie spełnia nie spełnia Warunek ten będzie spełniony, jeżeli Wykonawca udokumentuje, że realizuje lub zrealizowali w okresie trzech ostatnich lat przed upływem terminu składania ofert, a jeżeli okres prowadzenia działalności jest krótszy- w tym okresie usługę w zakresie odbioru i zagospodarowania odpadów komunalnych o wielkości 800 Mg/rok (gospodarstwa domowe, podmioty gospodarcze itp.) Doświadczenie Wykonawcy, powinno być potwierdzone </w:t>
      </w:r>
      <w:r w:rsidRPr="00DC7777">
        <w:rPr>
          <w:rFonts w:ascii="Tahoma" w:eastAsia="Times New Roman" w:hAnsi="Tahoma" w:cs="Tahoma"/>
          <w:sz w:val="18"/>
          <w:szCs w:val="18"/>
          <w:lang w:eastAsia="pl-PL"/>
        </w:rPr>
        <w:lastRenderedPageBreak/>
        <w:t>referencjami, z których wynika odpowiednio, że usługi te ostały wykonane z należytą starannością i rzetelnością. Ocena spełniania warunków udziału w postępowaniu będzie dokonywana na zasadzie spełnia nie spełnia. W przypadku Wykonawców wspólnie ubiegających sie o udzielenie zamówienia, powyższy warunek mogą spełniać Wykonawcy łącznie. 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DC7777">
        <w:rPr>
          <w:rFonts w:ascii="Tahoma" w:eastAsia="Times New Roman" w:hAnsi="Tahoma" w:cs="Tahoma"/>
          <w:sz w:val="18"/>
          <w:szCs w:val="18"/>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DC7777">
        <w:rPr>
          <w:rFonts w:ascii="Tahoma" w:eastAsia="Times New Roman" w:hAnsi="Tahoma" w:cs="Tahoma"/>
          <w:sz w:val="18"/>
          <w:szCs w:val="18"/>
          <w:lang w:eastAsia="pl-PL"/>
        </w:rPr>
        <w:br/>
        <w:t>Informacje dodatkowe:</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b/>
          <w:bCs/>
          <w:sz w:val="18"/>
          <w:szCs w:val="18"/>
          <w:lang w:eastAsia="pl-PL"/>
        </w:rPr>
        <w:t>III.2) PODSTAWY WYKLUCZENIA </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b/>
          <w:bCs/>
          <w:sz w:val="18"/>
          <w:szCs w:val="18"/>
          <w:lang w:eastAsia="pl-PL"/>
        </w:rPr>
        <w:t xml:space="preserve">III.2.1) Podstawy wykluczenia określone w art. 24 ust. 1 ustawy </w:t>
      </w:r>
      <w:proofErr w:type="spellStart"/>
      <w:r w:rsidRPr="00DC7777">
        <w:rPr>
          <w:rFonts w:ascii="Tahoma" w:eastAsia="Times New Roman" w:hAnsi="Tahoma" w:cs="Tahoma"/>
          <w:b/>
          <w:bCs/>
          <w:sz w:val="18"/>
          <w:szCs w:val="18"/>
          <w:lang w:eastAsia="pl-PL"/>
        </w:rPr>
        <w:t>Pzp</w:t>
      </w:r>
      <w:proofErr w:type="spellEnd"/>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 xml:space="preserve">III.2.2) Zamawiający przewiduje wykluczenie wykonawcy na podstawie art. 24 ust. 5 ustawy </w:t>
      </w:r>
      <w:proofErr w:type="spellStart"/>
      <w:r w:rsidRPr="00DC7777">
        <w:rPr>
          <w:rFonts w:ascii="Tahoma" w:eastAsia="Times New Roman" w:hAnsi="Tahoma" w:cs="Tahoma"/>
          <w:b/>
          <w:bCs/>
          <w:sz w:val="18"/>
          <w:szCs w:val="18"/>
          <w:lang w:eastAsia="pl-PL"/>
        </w:rPr>
        <w:t>Pzp</w:t>
      </w:r>
      <w:proofErr w:type="spellEnd"/>
      <w:r w:rsidRPr="00DC7777">
        <w:rPr>
          <w:rFonts w:ascii="Tahoma" w:eastAsia="Times New Roman" w:hAnsi="Tahoma" w:cs="Tahoma"/>
          <w:sz w:val="18"/>
          <w:szCs w:val="18"/>
          <w:lang w:eastAsia="pl-PL"/>
        </w:rPr>
        <w:t> nie </w:t>
      </w:r>
      <w:r w:rsidRPr="00DC7777">
        <w:rPr>
          <w:rFonts w:ascii="Tahoma" w:eastAsia="Times New Roman" w:hAnsi="Tahoma" w:cs="Tahoma"/>
          <w:sz w:val="18"/>
          <w:szCs w:val="18"/>
          <w:lang w:eastAsia="pl-PL"/>
        </w:rPr>
        <w:br/>
        <w:t xml:space="preserve">(podstawa wykluczenia określona w art. 24 ust. 5 </w:t>
      </w:r>
      <w:proofErr w:type="spellStart"/>
      <w:r w:rsidRPr="00DC7777">
        <w:rPr>
          <w:rFonts w:ascii="Tahoma" w:eastAsia="Times New Roman" w:hAnsi="Tahoma" w:cs="Tahoma"/>
          <w:sz w:val="18"/>
          <w:szCs w:val="18"/>
          <w:lang w:eastAsia="pl-PL"/>
        </w:rPr>
        <w:t>pkt</w:t>
      </w:r>
      <w:proofErr w:type="spellEnd"/>
      <w:r w:rsidRPr="00DC7777">
        <w:rPr>
          <w:rFonts w:ascii="Tahoma" w:eastAsia="Times New Roman" w:hAnsi="Tahoma" w:cs="Tahoma"/>
          <w:sz w:val="18"/>
          <w:szCs w:val="18"/>
          <w:lang w:eastAsia="pl-PL"/>
        </w:rPr>
        <w:t xml:space="preserve"> 1 ustawy </w:t>
      </w:r>
      <w:proofErr w:type="spellStart"/>
      <w:r w:rsidRPr="00DC7777">
        <w:rPr>
          <w:rFonts w:ascii="Tahoma" w:eastAsia="Times New Roman" w:hAnsi="Tahoma" w:cs="Tahoma"/>
          <w:sz w:val="18"/>
          <w:szCs w:val="18"/>
          <w:lang w:eastAsia="pl-PL"/>
        </w:rPr>
        <w:t>Pzp</w:t>
      </w:r>
      <w:proofErr w:type="spellEnd"/>
      <w:r w:rsidRPr="00DC7777">
        <w:rPr>
          <w:rFonts w:ascii="Tahoma" w:eastAsia="Times New Roman" w:hAnsi="Tahoma" w:cs="Tahoma"/>
          <w:sz w:val="18"/>
          <w:szCs w:val="18"/>
          <w:lang w:eastAsia="pl-PL"/>
        </w:rPr>
        <w:t>) </w:t>
      </w:r>
      <w:r w:rsidRPr="00DC7777">
        <w:rPr>
          <w:rFonts w:ascii="Tahoma" w:eastAsia="Times New Roman" w:hAnsi="Tahoma" w:cs="Tahoma"/>
          <w:sz w:val="18"/>
          <w:szCs w:val="18"/>
          <w:lang w:eastAsia="pl-PL"/>
        </w:rPr>
        <w:br/>
        <w:t xml:space="preserve">(podstawa wykluczenia określona w art. 24 ust. 5 </w:t>
      </w:r>
      <w:proofErr w:type="spellStart"/>
      <w:r w:rsidRPr="00DC7777">
        <w:rPr>
          <w:rFonts w:ascii="Tahoma" w:eastAsia="Times New Roman" w:hAnsi="Tahoma" w:cs="Tahoma"/>
          <w:sz w:val="18"/>
          <w:szCs w:val="18"/>
          <w:lang w:eastAsia="pl-PL"/>
        </w:rPr>
        <w:t>pkt</w:t>
      </w:r>
      <w:proofErr w:type="spellEnd"/>
      <w:r w:rsidRPr="00DC7777">
        <w:rPr>
          <w:rFonts w:ascii="Tahoma" w:eastAsia="Times New Roman" w:hAnsi="Tahoma" w:cs="Tahoma"/>
          <w:sz w:val="18"/>
          <w:szCs w:val="18"/>
          <w:lang w:eastAsia="pl-PL"/>
        </w:rPr>
        <w:t xml:space="preserve"> 2 ustawy </w:t>
      </w:r>
      <w:proofErr w:type="spellStart"/>
      <w:r w:rsidRPr="00DC7777">
        <w:rPr>
          <w:rFonts w:ascii="Tahoma" w:eastAsia="Times New Roman" w:hAnsi="Tahoma" w:cs="Tahoma"/>
          <w:sz w:val="18"/>
          <w:szCs w:val="18"/>
          <w:lang w:eastAsia="pl-PL"/>
        </w:rPr>
        <w:t>Pzp</w:t>
      </w:r>
      <w:proofErr w:type="spellEnd"/>
      <w:r w:rsidRPr="00DC7777">
        <w:rPr>
          <w:rFonts w:ascii="Tahoma" w:eastAsia="Times New Roman" w:hAnsi="Tahoma" w:cs="Tahoma"/>
          <w:sz w:val="18"/>
          <w:szCs w:val="18"/>
          <w:lang w:eastAsia="pl-PL"/>
        </w:rPr>
        <w:t>) </w:t>
      </w:r>
      <w:r w:rsidRPr="00DC7777">
        <w:rPr>
          <w:rFonts w:ascii="Tahoma" w:eastAsia="Times New Roman" w:hAnsi="Tahoma" w:cs="Tahoma"/>
          <w:sz w:val="18"/>
          <w:szCs w:val="18"/>
          <w:lang w:eastAsia="pl-PL"/>
        </w:rPr>
        <w:br/>
        <w:t xml:space="preserve">(podstawa wykluczenia określona w art. 24 ust. 5 </w:t>
      </w:r>
      <w:proofErr w:type="spellStart"/>
      <w:r w:rsidRPr="00DC7777">
        <w:rPr>
          <w:rFonts w:ascii="Tahoma" w:eastAsia="Times New Roman" w:hAnsi="Tahoma" w:cs="Tahoma"/>
          <w:sz w:val="18"/>
          <w:szCs w:val="18"/>
          <w:lang w:eastAsia="pl-PL"/>
        </w:rPr>
        <w:t>pkt</w:t>
      </w:r>
      <w:proofErr w:type="spellEnd"/>
      <w:r w:rsidRPr="00DC7777">
        <w:rPr>
          <w:rFonts w:ascii="Tahoma" w:eastAsia="Times New Roman" w:hAnsi="Tahoma" w:cs="Tahoma"/>
          <w:sz w:val="18"/>
          <w:szCs w:val="18"/>
          <w:lang w:eastAsia="pl-PL"/>
        </w:rPr>
        <w:t xml:space="preserve"> 4 ustawy </w:t>
      </w:r>
      <w:proofErr w:type="spellStart"/>
      <w:r w:rsidRPr="00DC7777">
        <w:rPr>
          <w:rFonts w:ascii="Tahoma" w:eastAsia="Times New Roman" w:hAnsi="Tahoma" w:cs="Tahoma"/>
          <w:sz w:val="18"/>
          <w:szCs w:val="18"/>
          <w:lang w:eastAsia="pl-PL"/>
        </w:rPr>
        <w:t>Pzp</w:t>
      </w:r>
      <w:proofErr w:type="spellEnd"/>
      <w:r w:rsidRPr="00DC7777">
        <w:rPr>
          <w:rFonts w:ascii="Tahoma" w:eastAsia="Times New Roman" w:hAnsi="Tahoma" w:cs="Tahoma"/>
          <w:sz w:val="18"/>
          <w:szCs w:val="18"/>
          <w:lang w:eastAsia="pl-PL"/>
        </w:rPr>
        <w:t>) </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b/>
          <w:bCs/>
          <w:sz w:val="18"/>
          <w:szCs w:val="18"/>
          <w:lang w:eastAsia="pl-PL"/>
        </w:rPr>
        <w:t>III.3) WYKAZ OŚWIADCZEŃ SKŁADANYCH PRZEZ WYKONAWCĘ W CELU WSTĘPNEGO POTWIERDZENIA, ŻE NIE PODLEGA ON WYKLUCZENIU ORAZ SPEŁNIA WARUNKI UDZIAŁU W POSTĘPOWANIU ORAZ SPEŁNIA KRYTERIA SELEKCJI </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b/>
          <w:bCs/>
          <w:sz w:val="18"/>
          <w:szCs w:val="18"/>
          <w:lang w:eastAsia="pl-PL"/>
        </w:rPr>
        <w:t>Oświadczenie o niepodleganiu wykluczeniu oraz spełnianiu warunków udziału w postępowaniu </w:t>
      </w:r>
      <w:r w:rsidRPr="00DC7777">
        <w:rPr>
          <w:rFonts w:ascii="Tahoma" w:eastAsia="Times New Roman" w:hAnsi="Tahoma" w:cs="Tahoma"/>
          <w:sz w:val="18"/>
          <w:szCs w:val="18"/>
          <w:lang w:eastAsia="pl-PL"/>
        </w:rPr>
        <w:br/>
        <w:t>tak </w:t>
      </w: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Oświadczenie o spełnianiu kryteriów selekcji </w:t>
      </w:r>
      <w:r w:rsidRPr="00DC7777">
        <w:rPr>
          <w:rFonts w:ascii="Tahoma" w:eastAsia="Times New Roman" w:hAnsi="Tahoma" w:cs="Tahoma"/>
          <w:sz w:val="18"/>
          <w:szCs w:val="18"/>
          <w:lang w:eastAsia="pl-PL"/>
        </w:rPr>
        <w:br/>
        <w:t>nie</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b/>
          <w:bCs/>
          <w:sz w:val="18"/>
          <w:szCs w:val="18"/>
          <w:lang w:eastAsia="pl-PL"/>
        </w:rPr>
        <w:t>III.4) WYKAZ OŚWIADCZEŃ LUB DOKUMENTÓW , SKŁADANYCH PRZEZ WYKONAWCĘ W POSTĘPOWANIU NA WEZWANIE ZAMAWIAJACEGO W CELU POTWIERDZENIA OKOLICZNOŚCI, O KTÓRYCH MOWA W ART. 25 UST. 1 PKT 3 USTAWY PZP: </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t xml:space="preserve">a) odpisu z właściwego rejestru lub z centralnej ewidencji i informacji o działalności gospodarczej, jeżeli odrębne przepisy wymagają wpisu do rejestru lub ewidencji, w celu potwierdzenia braku podstaw wykluczenia na podstawie art. 24 ust. 5 </w:t>
      </w:r>
      <w:proofErr w:type="spellStart"/>
      <w:r w:rsidRPr="00DC7777">
        <w:rPr>
          <w:rFonts w:ascii="Tahoma" w:eastAsia="Times New Roman" w:hAnsi="Tahoma" w:cs="Tahoma"/>
          <w:sz w:val="18"/>
          <w:szCs w:val="18"/>
          <w:lang w:eastAsia="pl-PL"/>
        </w:rPr>
        <w:t>pkt</w:t>
      </w:r>
      <w:proofErr w:type="spellEnd"/>
      <w:r w:rsidRPr="00DC7777">
        <w:rPr>
          <w:rFonts w:ascii="Tahoma" w:eastAsia="Times New Roman" w:hAnsi="Tahoma" w:cs="Tahoma"/>
          <w:sz w:val="18"/>
          <w:szCs w:val="18"/>
          <w:lang w:eastAsia="pl-PL"/>
        </w:rPr>
        <w:t xml:space="preserve"> 1 ustawy </w:t>
      </w:r>
      <w:proofErr w:type="spellStart"/>
      <w:r w:rsidRPr="00DC7777">
        <w:rPr>
          <w:rFonts w:ascii="Tahoma" w:eastAsia="Times New Roman" w:hAnsi="Tahoma" w:cs="Tahoma"/>
          <w:sz w:val="18"/>
          <w:szCs w:val="18"/>
          <w:lang w:eastAsia="pl-PL"/>
        </w:rPr>
        <w:t>pzp</w:t>
      </w:r>
      <w:proofErr w:type="spellEnd"/>
      <w:r w:rsidRPr="00DC7777">
        <w:rPr>
          <w:rFonts w:ascii="Tahoma" w:eastAsia="Times New Roman" w:hAnsi="Tahoma" w:cs="Tahoma"/>
          <w:sz w:val="18"/>
          <w:szCs w:val="18"/>
          <w:lang w:eastAsia="pl-PL"/>
        </w:rPr>
        <w:t xml:space="preserve">; b) oświadczenia wykonawcy o przynależności albo braku przynależności do tej samej grupy kapitałowej, przekazane zamawiającemu, w terminie 3 dni od dnia </w:t>
      </w:r>
      <w:r w:rsidRPr="00DC7777">
        <w:rPr>
          <w:rFonts w:ascii="Tahoma" w:eastAsia="Times New Roman" w:hAnsi="Tahoma" w:cs="Tahoma"/>
          <w:sz w:val="18"/>
          <w:szCs w:val="18"/>
          <w:lang w:eastAsia="pl-PL"/>
        </w:rPr>
        <w:lastRenderedPageBreak/>
        <w:t>zamieszczenia przez zamawiającego na stronie internetowej informacji, dotyczących: 1) kwoty, jaką zamierza przeznaczyć na sfinansowanie zamówienia; 2) firm oraz adresów wykonawców, którzy złożyli oferty w terminie; 3) ceny, terminu wykonania zamówienia, okresu rękojmi i warunków płatności zawartych w ofertach, W przypadku przynależności do tej samej grupy kapitałowej wykonawca może złożyć wraz z oświadczeniem dokumenty bądź informacje potwierdzające, że powiązania z innym wykonawcą nie prowadzą do zakłócenia konkurencji w postępowaniu. c) Jeżeli wykonawca ma siedzibę lub miejsce zamieszkania poza terytorium Rzeczypospolitej Polskiej, zamiast dokumentów, o których mowa w lit a), składa dokument lub dokumenty wystawione w kraju, w którym ma siedzibę lub miejsce zamieszkania, nie otwarto jego likwidacji ani nie ogłoszono upadłości - wystawiony nie wcześniej niż 6 miesięcy przed upływem terminu składania ofert; d) Jeżeli w kraju, w którym wykonawca ma siedzibę lub miejsce zamieszkania lub miejsce zamieszkania ma osoba, której dokument dotyczy, nie wydaje się dokumentów, o których mowa w lit. c),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 wystawionym nie wcześniej niż 6 miesięcy przed upływem terminu składania ofert. W przypadku Wykonawców wspólnie ubiegających się o udzielenie zamówienia (spółki cywilne, konsorcja) dokumenty i oświadczenia określone w lit a)-d) składa każdy z Wykonawców wspólnie ubiegających się o udzielenie zamówienia.</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b/>
          <w:bCs/>
          <w:sz w:val="18"/>
          <w:szCs w:val="18"/>
          <w:lang w:eastAsia="pl-PL"/>
        </w:rPr>
        <w:t>III.5) WYKAZ OŚWIADCZEŃ LUB DOKUMENTÓW SKŁADANYCH PRZEZ WYKONAWCĘ W POSTĘPOWANIU NA WEZWANIE ZAMAWIAJACEGO W CELU POTWIERDZENIA OKOLICZNOŚCI, O KTÓRYCH MOWA W ART. 25 UST. 1 PKT 1 USTAWY PZP </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b/>
          <w:bCs/>
          <w:sz w:val="18"/>
          <w:szCs w:val="18"/>
          <w:lang w:eastAsia="pl-PL"/>
        </w:rPr>
        <w:t>III.5.1) W ZAKRESIE SPEŁNIANIA WARUNKÓW UDZIAŁU W POSTĘPOWANIU:</w:t>
      </w:r>
      <w:r w:rsidRPr="00DC7777">
        <w:rPr>
          <w:rFonts w:ascii="Tahoma" w:eastAsia="Times New Roman" w:hAnsi="Tahoma" w:cs="Tahoma"/>
          <w:sz w:val="18"/>
          <w:szCs w:val="18"/>
          <w:lang w:eastAsia="pl-PL"/>
        </w:rPr>
        <w:br/>
        <w:t xml:space="preserve">a) wykazu wykonanych usług, o których mowa w pkt V.2.2) SIWZ, wykonanych nie wcześniej niż w okresie ostatnich trzech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b) wykazu osób, o których mowa w pkt. V.2.2) SIWZ, skierowanych przez wykonawcę do </w:t>
      </w:r>
      <w:r w:rsidRPr="00DC7777">
        <w:rPr>
          <w:rFonts w:ascii="Tahoma" w:eastAsia="Times New Roman" w:hAnsi="Tahoma" w:cs="Tahoma"/>
          <w:sz w:val="18"/>
          <w:szCs w:val="18"/>
          <w:lang w:eastAsia="pl-PL"/>
        </w:rPr>
        <w:lastRenderedPageBreak/>
        <w:t>realizacji zamówienia publicznego, wraz z imionami i nazwiskami tych osób oraz informacjami na temat ich kwalifikacji zawodowych, uprawnień niezbędnych do wykonania zamówienia publicznego, a także zakresu wykonywanych przez nie czynności oraz informacją o podstawie do dysponowania tymi osobami; </w:t>
      </w: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III.5.2) W ZAKRESIE KRYTERIÓW SELEKCJI:</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b/>
          <w:bCs/>
          <w:sz w:val="18"/>
          <w:szCs w:val="18"/>
          <w:lang w:eastAsia="pl-PL"/>
        </w:rPr>
        <w:t>III.6) WYKAZ OŚWIADCZEŃ LUB DOKUMENTÓW SKŁADANYCH PRZEZ WYKONAWCĘ W POSTĘPOWANIU NA WEZWANIE ZAMAWIAJACEGO W CELU POTWIERDZENIA OKOLICZNOŚCI, O KTÓRYCH MOWA W ART. 25 UST. 1 PKT 2 USTAWY PZP </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b/>
          <w:bCs/>
          <w:sz w:val="18"/>
          <w:szCs w:val="18"/>
          <w:lang w:eastAsia="pl-PL"/>
        </w:rPr>
        <w:t>III.7) INNE DOKUMENTY NIE WYMIENIONE W pkt III.3) - III.6)</w:t>
      </w:r>
    </w:p>
    <w:p w:rsidR="00DC7777" w:rsidRPr="00DC7777" w:rsidRDefault="00DC7777" w:rsidP="00DC7777">
      <w:pPr>
        <w:spacing w:after="0" w:line="450" w:lineRule="atLeast"/>
        <w:rPr>
          <w:rFonts w:ascii="Tahoma" w:eastAsia="Times New Roman" w:hAnsi="Tahoma" w:cs="Tahoma"/>
          <w:b/>
          <w:bCs/>
          <w:sz w:val="20"/>
          <w:szCs w:val="20"/>
          <w:lang w:eastAsia="pl-PL"/>
        </w:rPr>
      </w:pPr>
      <w:r w:rsidRPr="00DC7777">
        <w:rPr>
          <w:rFonts w:ascii="Tahoma" w:eastAsia="Times New Roman" w:hAnsi="Tahoma" w:cs="Tahoma"/>
          <w:b/>
          <w:bCs/>
          <w:sz w:val="20"/>
          <w:szCs w:val="20"/>
          <w:u w:val="single"/>
          <w:lang w:eastAsia="pl-PL"/>
        </w:rPr>
        <w:t>SEKCJA IV: PROCEDURA</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b/>
          <w:bCs/>
          <w:sz w:val="18"/>
          <w:szCs w:val="18"/>
          <w:lang w:eastAsia="pl-PL"/>
        </w:rPr>
        <w:t>IV.1) OPIS </w:t>
      </w: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IV.1.1) Tryb udzielenia zamówienia: </w:t>
      </w:r>
      <w:r w:rsidRPr="00DC7777">
        <w:rPr>
          <w:rFonts w:ascii="Tahoma" w:eastAsia="Times New Roman" w:hAnsi="Tahoma" w:cs="Tahoma"/>
          <w:sz w:val="18"/>
          <w:szCs w:val="18"/>
          <w:lang w:eastAsia="pl-PL"/>
        </w:rPr>
        <w:t>przetarg nieograniczony </w:t>
      </w: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IV.1.2) Zamawiający żąda wniesienia wadium:</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t>tak, </w:t>
      </w:r>
      <w:r w:rsidRPr="00DC7777">
        <w:rPr>
          <w:rFonts w:ascii="Tahoma" w:eastAsia="Times New Roman" w:hAnsi="Tahoma" w:cs="Tahoma"/>
          <w:sz w:val="18"/>
          <w:szCs w:val="18"/>
          <w:lang w:eastAsia="pl-PL"/>
        </w:rPr>
        <w:br/>
        <w:t>Informacja na temat wadium </w:t>
      </w:r>
      <w:r w:rsidRPr="00DC7777">
        <w:rPr>
          <w:rFonts w:ascii="Tahoma" w:eastAsia="Times New Roman" w:hAnsi="Tahoma" w:cs="Tahoma"/>
          <w:sz w:val="18"/>
          <w:szCs w:val="18"/>
          <w:lang w:eastAsia="pl-PL"/>
        </w:rPr>
        <w:br/>
        <w:t xml:space="preserve">Zamawiający przewiduje wniesienie wadium w wysokości 7 000,- zł (słownie złotych: siedem tysięcy złotych 00/100). Wadium może być wnoszone w pieniądzu, poręczeniach bankowych lub poręczeniach spółdzielczej kasy oszczędnościowo-kredytowej (z tym, że poręczenie kasy jest zawsze poręczeniem pieniężnym),gwarancjach bankowych, gwarancjach ubezpieczeniowych, poręczeniach udzielanych przez podmioty, o których mowa w art. 6b ust. 5 pkt 2 ustawy z dnia 9 listopada 2000 r. o utworzeniu Polskiej Agencji Rozwoju Przedsiębiorczości (tekst jedn.: Dz. U. z 2007 r. Nr 42, poz. 275 z </w:t>
      </w:r>
      <w:proofErr w:type="spellStart"/>
      <w:r w:rsidRPr="00DC7777">
        <w:rPr>
          <w:rFonts w:ascii="Tahoma" w:eastAsia="Times New Roman" w:hAnsi="Tahoma" w:cs="Tahoma"/>
          <w:sz w:val="18"/>
          <w:szCs w:val="18"/>
          <w:lang w:eastAsia="pl-PL"/>
        </w:rPr>
        <w:t>pózn</w:t>
      </w:r>
      <w:proofErr w:type="spellEnd"/>
      <w:r w:rsidRPr="00DC7777">
        <w:rPr>
          <w:rFonts w:ascii="Tahoma" w:eastAsia="Times New Roman" w:hAnsi="Tahoma" w:cs="Tahoma"/>
          <w:sz w:val="18"/>
          <w:szCs w:val="18"/>
          <w:lang w:eastAsia="pl-PL"/>
        </w:rPr>
        <w:t>. zm.). Wadium wnoszone w pieniądzu należy wpłacić na rachunek bankowy Zamawiającego: Bank Spółdzielczy we Wschowie Oddział w Niechlowie nr rachunku. : 33 86690001 0070 9899 2000 0006 Za datę wniesienia wadium w pieniądzu uznaje sie datę wpływu pieniędzy na rachunek bankowy Zamawiającego. Pozostałe formy wadium wymienione wymagają złożenia odpowiednich dokumentów w Kasie Urzędu Gminy Niechlów, 56-215 Niechlów do dnia 17.02.2017 r. do godz. 10.00. Wadium wniesione w formie poręczeń lub gwarancji musi zawierać zobowiązanie gwaranta lub poręczyciela do bezwarunkowej zapłaty Zamawiającemu pełnej kwoty wadium na każde jego żądanie w terminie związania ofertą w przypadkach określonych w art. 46 ust. 5 ustawy Prawo zamówień publicznych.</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IV.1.3) Przewiduje się udzielenie zaliczek na poczet wykonania zamówienia:</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t>nie</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lastRenderedPageBreak/>
        <w:br/>
      </w:r>
      <w:r w:rsidRPr="00DC7777">
        <w:rPr>
          <w:rFonts w:ascii="Tahoma" w:eastAsia="Times New Roman" w:hAnsi="Tahoma" w:cs="Tahoma"/>
          <w:b/>
          <w:bCs/>
          <w:sz w:val="18"/>
          <w:szCs w:val="18"/>
          <w:lang w:eastAsia="pl-PL"/>
        </w:rPr>
        <w:t>IV.1.4) Wymaga się złożenia ofert w postaci katalogów elektronicznych lub dołączenia do ofert katalogów elektronicznych:</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t>nie </w:t>
      </w:r>
      <w:r w:rsidRPr="00DC7777">
        <w:rPr>
          <w:rFonts w:ascii="Tahoma" w:eastAsia="Times New Roman" w:hAnsi="Tahoma" w:cs="Tahoma"/>
          <w:sz w:val="18"/>
          <w:szCs w:val="18"/>
          <w:lang w:eastAsia="pl-PL"/>
        </w:rPr>
        <w:br/>
        <w:t>Dopuszcza się złożenie ofert w postaci katalogów elektronicznych lub dołączenia do ofert katalogów elektronicznych: </w:t>
      </w:r>
      <w:r w:rsidRPr="00DC7777">
        <w:rPr>
          <w:rFonts w:ascii="Tahoma" w:eastAsia="Times New Roman" w:hAnsi="Tahoma" w:cs="Tahoma"/>
          <w:sz w:val="18"/>
          <w:szCs w:val="18"/>
          <w:lang w:eastAsia="pl-PL"/>
        </w:rPr>
        <w:br/>
        <w:t>nie </w:t>
      </w:r>
      <w:r w:rsidRPr="00DC7777">
        <w:rPr>
          <w:rFonts w:ascii="Tahoma" w:eastAsia="Times New Roman" w:hAnsi="Tahoma" w:cs="Tahoma"/>
          <w:sz w:val="18"/>
          <w:szCs w:val="18"/>
          <w:lang w:eastAsia="pl-PL"/>
        </w:rPr>
        <w:br/>
        <w:t>Informacje dodatkowe: </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IV.1.5.) Wymaga się złożenia oferty wariantowej:</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t>nie </w:t>
      </w:r>
      <w:r w:rsidRPr="00DC7777">
        <w:rPr>
          <w:rFonts w:ascii="Tahoma" w:eastAsia="Times New Roman" w:hAnsi="Tahoma" w:cs="Tahoma"/>
          <w:sz w:val="18"/>
          <w:szCs w:val="18"/>
          <w:lang w:eastAsia="pl-PL"/>
        </w:rPr>
        <w:br/>
        <w:t>Dopuszcza się złożenie oferty wariantowej </w:t>
      </w:r>
      <w:r w:rsidRPr="00DC7777">
        <w:rPr>
          <w:rFonts w:ascii="Tahoma" w:eastAsia="Times New Roman" w:hAnsi="Tahoma" w:cs="Tahoma"/>
          <w:sz w:val="18"/>
          <w:szCs w:val="18"/>
          <w:lang w:eastAsia="pl-PL"/>
        </w:rPr>
        <w:br/>
        <w:t>nie </w:t>
      </w:r>
      <w:r w:rsidRPr="00DC7777">
        <w:rPr>
          <w:rFonts w:ascii="Tahoma" w:eastAsia="Times New Roman" w:hAnsi="Tahoma" w:cs="Tahoma"/>
          <w:sz w:val="18"/>
          <w:szCs w:val="18"/>
          <w:lang w:eastAsia="pl-PL"/>
        </w:rPr>
        <w:br/>
        <w:t>Złożenie oferty wariantowej dopuszcza się tylko z jednoczesnym złożeniem oferty zasadniczej: </w:t>
      </w:r>
      <w:r w:rsidRPr="00DC7777">
        <w:rPr>
          <w:rFonts w:ascii="Tahoma" w:eastAsia="Times New Roman" w:hAnsi="Tahoma" w:cs="Tahoma"/>
          <w:sz w:val="18"/>
          <w:szCs w:val="18"/>
          <w:lang w:eastAsia="pl-PL"/>
        </w:rPr>
        <w:br/>
        <w:t>nie</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IV.1.6) Przewidywana liczba wykonawców, którzy zostaną zaproszeni do udziału w postępowaniu </w:t>
      </w:r>
      <w:r w:rsidRPr="00DC7777">
        <w:rPr>
          <w:rFonts w:ascii="Tahoma" w:eastAsia="Times New Roman" w:hAnsi="Tahoma" w:cs="Tahoma"/>
          <w:sz w:val="18"/>
          <w:szCs w:val="18"/>
          <w:lang w:eastAsia="pl-PL"/>
        </w:rPr>
        <w:br/>
      </w:r>
      <w:r w:rsidRPr="00DC7777">
        <w:rPr>
          <w:rFonts w:ascii="Tahoma" w:eastAsia="Times New Roman" w:hAnsi="Tahoma" w:cs="Tahoma"/>
          <w:i/>
          <w:iCs/>
          <w:sz w:val="18"/>
          <w:szCs w:val="18"/>
          <w:lang w:eastAsia="pl-PL"/>
        </w:rPr>
        <w:t>(przetarg ograniczony, negocjacje z ogłoszeniem, dialog konkurencyjny, partnerstwo innowacyjne)</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t>Liczba wykonawców  </w:t>
      </w:r>
      <w:r w:rsidRPr="00DC7777">
        <w:rPr>
          <w:rFonts w:ascii="Tahoma" w:eastAsia="Times New Roman" w:hAnsi="Tahoma" w:cs="Tahoma"/>
          <w:sz w:val="18"/>
          <w:szCs w:val="18"/>
          <w:lang w:eastAsia="pl-PL"/>
        </w:rPr>
        <w:br/>
        <w:t>Przewidywana minimalna liczba wykonawców </w:t>
      </w:r>
      <w:r w:rsidRPr="00DC7777">
        <w:rPr>
          <w:rFonts w:ascii="Tahoma" w:eastAsia="Times New Roman" w:hAnsi="Tahoma" w:cs="Tahoma"/>
          <w:sz w:val="18"/>
          <w:szCs w:val="18"/>
          <w:lang w:eastAsia="pl-PL"/>
        </w:rPr>
        <w:br/>
        <w:t>Maksymalna liczba wykonawców  </w:t>
      </w:r>
      <w:r w:rsidRPr="00DC7777">
        <w:rPr>
          <w:rFonts w:ascii="Tahoma" w:eastAsia="Times New Roman" w:hAnsi="Tahoma" w:cs="Tahoma"/>
          <w:sz w:val="18"/>
          <w:szCs w:val="18"/>
          <w:lang w:eastAsia="pl-PL"/>
        </w:rPr>
        <w:br/>
        <w:t>Kryteria selekcji wykonawców: </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IV.1.7) Informacje na temat umowy ramowej lub dynamicznego systemu zakupów:</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t>Umowa ramowa będzie zawarta: </w:t>
      </w:r>
      <w:r w:rsidRPr="00DC7777">
        <w:rPr>
          <w:rFonts w:ascii="Tahoma" w:eastAsia="Times New Roman" w:hAnsi="Tahoma" w:cs="Tahoma"/>
          <w:sz w:val="18"/>
          <w:szCs w:val="18"/>
          <w:lang w:eastAsia="pl-PL"/>
        </w:rPr>
        <w:br/>
      </w:r>
      <w:r w:rsidRPr="00DC7777">
        <w:rPr>
          <w:rFonts w:ascii="Tahoma" w:eastAsia="Times New Roman" w:hAnsi="Tahoma" w:cs="Tahoma"/>
          <w:sz w:val="18"/>
          <w:szCs w:val="18"/>
          <w:lang w:eastAsia="pl-PL"/>
        </w:rPr>
        <w:br/>
        <w:t>Czy przewiduje się ograniczenie liczby uczestników umowy ramowej: </w:t>
      </w:r>
      <w:r w:rsidRPr="00DC7777">
        <w:rPr>
          <w:rFonts w:ascii="Tahoma" w:eastAsia="Times New Roman" w:hAnsi="Tahoma" w:cs="Tahoma"/>
          <w:sz w:val="18"/>
          <w:szCs w:val="18"/>
          <w:lang w:eastAsia="pl-PL"/>
        </w:rPr>
        <w:br/>
        <w:t>nie </w:t>
      </w:r>
      <w:r w:rsidRPr="00DC7777">
        <w:rPr>
          <w:rFonts w:ascii="Tahoma" w:eastAsia="Times New Roman" w:hAnsi="Tahoma" w:cs="Tahoma"/>
          <w:sz w:val="18"/>
          <w:szCs w:val="18"/>
          <w:lang w:eastAsia="pl-PL"/>
        </w:rPr>
        <w:br/>
        <w:t>Informacje dodatkowe: </w:t>
      </w:r>
      <w:r w:rsidRPr="00DC7777">
        <w:rPr>
          <w:rFonts w:ascii="Tahoma" w:eastAsia="Times New Roman" w:hAnsi="Tahoma" w:cs="Tahoma"/>
          <w:sz w:val="18"/>
          <w:szCs w:val="18"/>
          <w:lang w:eastAsia="pl-PL"/>
        </w:rPr>
        <w:br/>
      </w:r>
      <w:r w:rsidRPr="00DC7777">
        <w:rPr>
          <w:rFonts w:ascii="Tahoma" w:eastAsia="Times New Roman" w:hAnsi="Tahoma" w:cs="Tahoma"/>
          <w:sz w:val="18"/>
          <w:szCs w:val="18"/>
          <w:lang w:eastAsia="pl-PL"/>
        </w:rPr>
        <w:br/>
        <w:t>Zamówienie obejmuje ustanowienie dynamicznego systemu zakupów: </w:t>
      </w:r>
      <w:r w:rsidRPr="00DC7777">
        <w:rPr>
          <w:rFonts w:ascii="Tahoma" w:eastAsia="Times New Roman" w:hAnsi="Tahoma" w:cs="Tahoma"/>
          <w:sz w:val="18"/>
          <w:szCs w:val="18"/>
          <w:lang w:eastAsia="pl-PL"/>
        </w:rPr>
        <w:br/>
      </w:r>
      <w:r w:rsidRPr="00DC7777">
        <w:rPr>
          <w:rFonts w:ascii="Tahoma" w:eastAsia="Times New Roman" w:hAnsi="Tahoma" w:cs="Tahoma"/>
          <w:sz w:val="18"/>
          <w:szCs w:val="18"/>
          <w:lang w:eastAsia="pl-PL"/>
        </w:rPr>
        <w:lastRenderedPageBreak/>
        <w:t>nie </w:t>
      </w:r>
      <w:r w:rsidRPr="00DC7777">
        <w:rPr>
          <w:rFonts w:ascii="Tahoma" w:eastAsia="Times New Roman" w:hAnsi="Tahoma" w:cs="Tahoma"/>
          <w:sz w:val="18"/>
          <w:szCs w:val="18"/>
          <w:lang w:eastAsia="pl-PL"/>
        </w:rPr>
        <w:br/>
        <w:t>Informacje dodatkowe: </w:t>
      </w:r>
      <w:r w:rsidRPr="00DC7777">
        <w:rPr>
          <w:rFonts w:ascii="Tahoma" w:eastAsia="Times New Roman" w:hAnsi="Tahoma" w:cs="Tahoma"/>
          <w:sz w:val="18"/>
          <w:szCs w:val="18"/>
          <w:lang w:eastAsia="pl-PL"/>
        </w:rPr>
        <w:br/>
      </w:r>
      <w:r w:rsidRPr="00DC7777">
        <w:rPr>
          <w:rFonts w:ascii="Tahoma" w:eastAsia="Times New Roman" w:hAnsi="Tahoma" w:cs="Tahoma"/>
          <w:sz w:val="18"/>
          <w:szCs w:val="18"/>
          <w:lang w:eastAsia="pl-PL"/>
        </w:rPr>
        <w:br/>
        <w:t>W ramach umowy ramowej/dynamicznego systemu zakupów dopuszcza się złożenie ofert w formie katalogów elektronicznych: </w:t>
      </w:r>
      <w:r w:rsidRPr="00DC7777">
        <w:rPr>
          <w:rFonts w:ascii="Tahoma" w:eastAsia="Times New Roman" w:hAnsi="Tahoma" w:cs="Tahoma"/>
          <w:sz w:val="18"/>
          <w:szCs w:val="18"/>
          <w:lang w:eastAsia="pl-PL"/>
        </w:rPr>
        <w:br/>
        <w:t>nie </w:t>
      </w:r>
      <w:r w:rsidRPr="00DC7777">
        <w:rPr>
          <w:rFonts w:ascii="Tahoma" w:eastAsia="Times New Roman" w:hAnsi="Tahoma" w:cs="Tahoma"/>
          <w:sz w:val="18"/>
          <w:szCs w:val="18"/>
          <w:lang w:eastAsia="pl-PL"/>
        </w:rPr>
        <w:br/>
        <w:t>Przewiduje się pobranie ze złożonych katalogów elektronicznych informacji potrzebnych do sporządzenia ofert w ramach umowy ramowej/dynamicznego systemu zakupów: </w:t>
      </w:r>
      <w:r w:rsidRPr="00DC7777">
        <w:rPr>
          <w:rFonts w:ascii="Tahoma" w:eastAsia="Times New Roman" w:hAnsi="Tahoma" w:cs="Tahoma"/>
          <w:sz w:val="18"/>
          <w:szCs w:val="18"/>
          <w:lang w:eastAsia="pl-PL"/>
        </w:rPr>
        <w:br/>
        <w:t>nie</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IV.1.8) Aukcja elektroniczna </w:t>
      </w: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Przewidziane jest przeprowadzenie aukcji elektronicznej </w:t>
      </w:r>
      <w:r w:rsidRPr="00DC7777">
        <w:rPr>
          <w:rFonts w:ascii="Tahoma" w:eastAsia="Times New Roman" w:hAnsi="Tahoma" w:cs="Tahoma"/>
          <w:i/>
          <w:iCs/>
          <w:sz w:val="18"/>
          <w:szCs w:val="18"/>
          <w:lang w:eastAsia="pl-PL"/>
        </w:rPr>
        <w:t>(przetarg nieograniczony, przetarg ograniczony, negocjacje z ogłoszeniem) </w:t>
      </w:r>
      <w:r w:rsidRPr="00DC7777">
        <w:rPr>
          <w:rFonts w:ascii="Tahoma" w:eastAsia="Times New Roman" w:hAnsi="Tahoma" w:cs="Tahoma"/>
          <w:sz w:val="18"/>
          <w:szCs w:val="18"/>
          <w:lang w:eastAsia="pl-PL"/>
        </w:rPr>
        <w:t>nie </w:t>
      </w: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Należy wskazać elementy, których wartości będą przedmiotem aukcji elektronicznej: </w:t>
      </w: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Przewiduje się ograniczenia co do przedstawionych wartości, wynikające z opisu przedmiotu zamówienia:</w:t>
      </w:r>
      <w:r w:rsidRPr="00DC7777">
        <w:rPr>
          <w:rFonts w:ascii="Tahoma" w:eastAsia="Times New Roman" w:hAnsi="Tahoma" w:cs="Tahoma"/>
          <w:sz w:val="18"/>
          <w:szCs w:val="18"/>
          <w:lang w:eastAsia="pl-PL"/>
        </w:rPr>
        <w:br/>
        <w:t>nie </w:t>
      </w:r>
      <w:r w:rsidRPr="00DC7777">
        <w:rPr>
          <w:rFonts w:ascii="Tahoma" w:eastAsia="Times New Roman" w:hAnsi="Tahoma" w:cs="Tahoma"/>
          <w:sz w:val="18"/>
          <w:szCs w:val="18"/>
          <w:lang w:eastAsia="pl-PL"/>
        </w:rPr>
        <w:br/>
        <w:t>Należy podać, które informacje zostaną udostępnione wykonawcom w trakcie aukcji elektronicznej oraz jaki będzie termin ich udostępnienia: </w:t>
      </w:r>
      <w:r w:rsidRPr="00DC7777">
        <w:rPr>
          <w:rFonts w:ascii="Tahoma" w:eastAsia="Times New Roman" w:hAnsi="Tahoma" w:cs="Tahoma"/>
          <w:sz w:val="18"/>
          <w:szCs w:val="18"/>
          <w:lang w:eastAsia="pl-PL"/>
        </w:rPr>
        <w:br/>
        <w:t>Informacje dotyczące przebiegu aukcji elektronicznej: </w:t>
      </w:r>
      <w:r w:rsidRPr="00DC7777">
        <w:rPr>
          <w:rFonts w:ascii="Tahoma" w:eastAsia="Times New Roman" w:hAnsi="Tahoma" w:cs="Tahoma"/>
          <w:sz w:val="18"/>
          <w:szCs w:val="18"/>
          <w:lang w:eastAsia="pl-PL"/>
        </w:rPr>
        <w:br/>
        <w:t>Jaki jest przewidziany sposób postępowania w toku aukcji elektronicznej i jakie będą warunki, na jakich wykonawcy będą mogli licytować (minimalne wysokości postąpień): </w:t>
      </w:r>
      <w:r w:rsidRPr="00DC7777">
        <w:rPr>
          <w:rFonts w:ascii="Tahoma" w:eastAsia="Times New Roman" w:hAnsi="Tahoma" w:cs="Tahoma"/>
          <w:sz w:val="18"/>
          <w:szCs w:val="18"/>
          <w:lang w:eastAsia="pl-PL"/>
        </w:rPr>
        <w:br/>
        <w:t>Informacje dotyczące wykorzystywanego sprzętu elektronicznego, rozwiązań i specyfikacji technicznych w zakresie połączeń: </w:t>
      </w:r>
      <w:r w:rsidRPr="00DC7777">
        <w:rPr>
          <w:rFonts w:ascii="Tahoma" w:eastAsia="Times New Roman" w:hAnsi="Tahoma" w:cs="Tahoma"/>
          <w:sz w:val="18"/>
          <w:szCs w:val="18"/>
          <w:lang w:eastAsia="pl-PL"/>
        </w:rPr>
        <w:br/>
        <w:t>Wymagania dotyczące rejestracji i identyfikacji wykonawców w aukcji elektronicznej: </w:t>
      </w:r>
      <w:r w:rsidRPr="00DC7777">
        <w:rPr>
          <w:rFonts w:ascii="Tahoma" w:eastAsia="Times New Roman" w:hAnsi="Tahoma" w:cs="Tahoma"/>
          <w:sz w:val="18"/>
          <w:szCs w:val="18"/>
          <w:lang w:eastAsia="pl-PL"/>
        </w:rPr>
        <w:br/>
        <w:t>Informacje o liczbie etapów aukcji elektronicznej i czasie ich trwania:</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t>Aukcja wieloetapowa</w:t>
      </w:r>
    </w:p>
    <w:tbl>
      <w:tblPr>
        <w:tblW w:w="0" w:type="auto"/>
        <w:tblCellSpacing w:w="15" w:type="dxa"/>
        <w:tblCellMar>
          <w:top w:w="15" w:type="dxa"/>
          <w:left w:w="15" w:type="dxa"/>
          <w:bottom w:w="15" w:type="dxa"/>
          <w:right w:w="15" w:type="dxa"/>
        </w:tblCellMar>
        <w:tblLook w:val="04A0"/>
      </w:tblPr>
      <w:tblGrid>
        <w:gridCol w:w="735"/>
        <w:gridCol w:w="1848"/>
      </w:tblGrid>
      <w:tr w:rsidR="00DC7777" w:rsidRPr="00DC7777" w:rsidTr="00DC7777">
        <w:trPr>
          <w:tblCellSpacing w:w="15" w:type="dxa"/>
        </w:trPr>
        <w:tc>
          <w:tcPr>
            <w:tcW w:w="0" w:type="auto"/>
            <w:vAlign w:val="center"/>
            <w:hideMark/>
          </w:tcPr>
          <w:p w:rsidR="00DC7777" w:rsidRPr="00DC7777" w:rsidRDefault="00DC7777" w:rsidP="00DC7777">
            <w:pPr>
              <w:spacing w:after="0" w:line="240" w:lineRule="auto"/>
              <w:rPr>
                <w:rFonts w:ascii="Times New Roman" w:eastAsia="Times New Roman" w:hAnsi="Times New Roman" w:cs="Times New Roman"/>
                <w:sz w:val="24"/>
                <w:szCs w:val="24"/>
                <w:lang w:eastAsia="pl-PL"/>
              </w:rPr>
            </w:pPr>
            <w:r w:rsidRPr="00DC7777">
              <w:rPr>
                <w:rFonts w:ascii="Times New Roman" w:eastAsia="Times New Roman" w:hAnsi="Times New Roman" w:cs="Times New Roman"/>
                <w:sz w:val="24"/>
                <w:szCs w:val="24"/>
                <w:lang w:eastAsia="pl-PL"/>
              </w:rPr>
              <w:t>etap nr</w:t>
            </w:r>
          </w:p>
        </w:tc>
        <w:tc>
          <w:tcPr>
            <w:tcW w:w="0" w:type="auto"/>
            <w:vAlign w:val="center"/>
            <w:hideMark/>
          </w:tcPr>
          <w:p w:rsidR="00DC7777" w:rsidRPr="00DC7777" w:rsidRDefault="00DC7777" w:rsidP="00DC7777">
            <w:pPr>
              <w:spacing w:after="0" w:line="240" w:lineRule="auto"/>
              <w:rPr>
                <w:rFonts w:ascii="Times New Roman" w:eastAsia="Times New Roman" w:hAnsi="Times New Roman" w:cs="Times New Roman"/>
                <w:sz w:val="24"/>
                <w:szCs w:val="24"/>
                <w:lang w:eastAsia="pl-PL"/>
              </w:rPr>
            </w:pPr>
            <w:r w:rsidRPr="00DC7777">
              <w:rPr>
                <w:rFonts w:ascii="Times New Roman" w:eastAsia="Times New Roman" w:hAnsi="Times New Roman" w:cs="Times New Roman"/>
                <w:sz w:val="24"/>
                <w:szCs w:val="24"/>
                <w:lang w:eastAsia="pl-PL"/>
              </w:rPr>
              <w:t>czas trwania etapu</w:t>
            </w:r>
          </w:p>
        </w:tc>
      </w:tr>
      <w:tr w:rsidR="00DC7777" w:rsidRPr="00DC7777" w:rsidTr="00DC7777">
        <w:trPr>
          <w:tblCellSpacing w:w="15" w:type="dxa"/>
        </w:trPr>
        <w:tc>
          <w:tcPr>
            <w:tcW w:w="0" w:type="auto"/>
            <w:vAlign w:val="center"/>
            <w:hideMark/>
          </w:tcPr>
          <w:p w:rsidR="00DC7777" w:rsidRPr="00DC7777" w:rsidRDefault="00DC7777" w:rsidP="00DC7777">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DC7777" w:rsidRPr="00DC7777" w:rsidRDefault="00DC7777" w:rsidP="00DC7777">
            <w:pPr>
              <w:spacing w:after="0" w:line="240" w:lineRule="auto"/>
              <w:rPr>
                <w:rFonts w:ascii="Times New Roman" w:eastAsia="Times New Roman" w:hAnsi="Times New Roman" w:cs="Times New Roman"/>
                <w:sz w:val="24"/>
                <w:szCs w:val="24"/>
                <w:lang w:eastAsia="pl-PL"/>
              </w:rPr>
            </w:pPr>
          </w:p>
        </w:tc>
      </w:tr>
    </w:tbl>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br/>
        <w:t>Czy wykonawcy, którzy nie złożyli nowych postąpień, zostaną zakwalifikowani do następnego etapu: nie </w:t>
      </w:r>
      <w:r w:rsidRPr="00DC7777">
        <w:rPr>
          <w:rFonts w:ascii="Tahoma" w:eastAsia="Times New Roman" w:hAnsi="Tahoma" w:cs="Tahoma"/>
          <w:sz w:val="18"/>
          <w:szCs w:val="18"/>
          <w:lang w:eastAsia="pl-PL"/>
        </w:rPr>
        <w:br/>
        <w:t>Warunki zamknięcia aukcji elektronicznej: </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lastRenderedPageBreak/>
        <w:br/>
      </w:r>
      <w:r w:rsidRPr="00DC7777">
        <w:rPr>
          <w:rFonts w:ascii="Tahoma" w:eastAsia="Times New Roman" w:hAnsi="Tahoma" w:cs="Tahoma"/>
          <w:b/>
          <w:bCs/>
          <w:sz w:val="18"/>
          <w:szCs w:val="18"/>
          <w:lang w:eastAsia="pl-PL"/>
        </w:rPr>
        <w:t>IV.2) KRYTERIA OCENY OFERT </w:t>
      </w: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IV.2.1) Kryteria oceny ofert: </w:t>
      </w: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IV.2.2) Kryteria</w:t>
      </w:r>
    </w:p>
    <w:tbl>
      <w:tblPr>
        <w:tblW w:w="0" w:type="auto"/>
        <w:tblCellSpacing w:w="15" w:type="dxa"/>
        <w:tblCellMar>
          <w:top w:w="15" w:type="dxa"/>
          <w:left w:w="15" w:type="dxa"/>
          <w:bottom w:w="15" w:type="dxa"/>
          <w:right w:w="15" w:type="dxa"/>
        </w:tblCellMar>
        <w:tblLook w:val="04A0"/>
      </w:tblPr>
      <w:tblGrid>
        <w:gridCol w:w="2522"/>
        <w:gridCol w:w="1049"/>
      </w:tblGrid>
      <w:tr w:rsidR="00DC7777" w:rsidRPr="00DC7777" w:rsidTr="00DC7777">
        <w:trPr>
          <w:tblCellSpacing w:w="15" w:type="dxa"/>
        </w:trPr>
        <w:tc>
          <w:tcPr>
            <w:tcW w:w="0" w:type="auto"/>
            <w:vAlign w:val="center"/>
            <w:hideMark/>
          </w:tcPr>
          <w:p w:rsidR="00DC7777" w:rsidRPr="00DC7777" w:rsidRDefault="00DC7777" w:rsidP="00DC7777">
            <w:pPr>
              <w:spacing w:after="0" w:line="240" w:lineRule="auto"/>
              <w:rPr>
                <w:rFonts w:ascii="Times New Roman" w:eastAsia="Times New Roman" w:hAnsi="Times New Roman" w:cs="Times New Roman"/>
                <w:sz w:val="24"/>
                <w:szCs w:val="24"/>
                <w:lang w:eastAsia="pl-PL"/>
              </w:rPr>
            </w:pPr>
            <w:r w:rsidRPr="00DC7777">
              <w:rPr>
                <w:rFonts w:ascii="Times New Roman" w:eastAsia="Times New Roman" w:hAnsi="Times New Roman" w:cs="Times New Roman"/>
                <w:i/>
                <w:iCs/>
                <w:sz w:val="24"/>
                <w:szCs w:val="24"/>
                <w:lang w:eastAsia="pl-PL"/>
              </w:rPr>
              <w:t>Kryteria</w:t>
            </w:r>
          </w:p>
        </w:tc>
        <w:tc>
          <w:tcPr>
            <w:tcW w:w="0" w:type="auto"/>
            <w:vAlign w:val="center"/>
            <w:hideMark/>
          </w:tcPr>
          <w:p w:rsidR="00DC7777" w:rsidRPr="00DC7777" w:rsidRDefault="00DC7777" w:rsidP="00DC7777">
            <w:pPr>
              <w:spacing w:after="0" w:line="240" w:lineRule="auto"/>
              <w:rPr>
                <w:rFonts w:ascii="Times New Roman" w:eastAsia="Times New Roman" w:hAnsi="Times New Roman" w:cs="Times New Roman"/>
                <w:sz w:val="24"/>
                <w:szCs w:val="24"/>
                <w:lang w:eastAsia="pl-PL"/>
              </w:rPr>
            </w:pPr>
            <w:r w:rsidRPr="00DC7777">
              <w:rPr>
                <w:rFonts w:ascii="Times New Roman" w:eastAsia="Times New Roman" w:hAnsi="Times New Roman" w:cs="Times New Roman"/>
                <w:i/>
                <w:iCs/>
                <w:sz w:val="24"/>
                <w:szCs w:val="24"/>
                <w:lang w:eastAsia="pl-PL"/>
              </w:rPr>
              <w:t>Znaczenie</w:t>
            </w:r>
          </w:p>
        </w:tc>
      </w:tr>
      <w:tr w:rsidR="00DC7777" w:rsidRPr="00DC7777" w:rsidTr="00DC7777">
        <w:trPr>
          <w:tblCellSpacing w:w="15" w:type="dxa"/>
        </w:trPr>
        <w:tc>
          <w:tcPr>
            <w:tcW w:w="0" w:type="auto"/>
            <w:vAlign w:val="center"/>
            <w:hideMark/>
          </w:tcPr>
          <w:p w:rsidR="00DC7777" w:rsidRPr="00DC7777" w:rsidRDefault="00DC7777" w:rsidP="00DC7777">
            <w:pPr>
              <w:spacing w:after="0" w:line="240" w:lineRule="auto"/>
              <w:rPr>
                <w:rFonts w:ascii="Times New Roman" w:eastAsia="Times New Roman" w:hAnsi="Times New Roman" w:cs="Times New Roman"/>
                <w:sz w:val="24"/>
                <w:szCs w:val="24"/>
                <w:lang w:eastAsia="pl-PL"/>
              </w:rPr>
            </w:pPr>
            <w:r w:rsidRPr="00DC7777">
              <w:rPr>
                <w:rFonts w:ascii="Times New Roman" w:eastAsia="Times New Roman" w:hAnsi="Times New Roman" w:cs="Times New Roman"/>
                <w:sz w:val="24"/>
                <w:szCs w:val="24"/>
                <w:lang w:eastAsia="pl-PL"/>
              </w:rPr>
              <w:t>Cena</w:t>
            </w:r>
          </w:p>
        </w:tc>
        <w:tc>
          <w:tcPr>
            <w:tcW w:w="0" w:type="auto"/>
            <w:vAlign w:val="center"/>
            <w:hideMark/>
          </w:tcPr>
          <w:p w:rsidR="00DC7777" w:rsidRPr="00DC7777" w:rsidRDefault="00DC7777" w:rsidP="00DC7777">
            <w:pPr>
              <w:spacing w:after="0" w:line="240" w:lineRule="auto"/>
              <w:rPr>
                <w:rFonts w:ascii="Times New Roman" w:eastAsia="Times New Roman" w:hAnsi="Times New Roman" w:cs="Times New Roman"/>
                <w:sz w:val="24"/>
                <w:szCs w:val="24"/>
                <w:lang w:eastAsia="pl-PL"/>
              </w:rPr>
            </w:pPr>
            <w:r w:rsidRPr="00DC7777">
              <w:rPr>
                <w:rFonts w:ascii="Times New Roman" w:eastAsia="Times New Roman" w:hAnsi="Times New Roman" w:cs="Times New Roman"/>
                <w:sz w:val="24"/>
                <w:szCs w:val="24"/>
                <w:lang w:eastAsia="pl-PL"/>
              </w:rPr>
              <w:t>60</w:t>
            </w:r>
          </w:p>
        </w:tc>
      </w:tr>
      <w:tr w:rsidR="00DC7777" w:rsidRPr="00DC7777" w:rsidTr="00DC7777">
        <w:trPr>
          <w:tblCellSpacing w:w="15" w:type="dxa"/>
        </w:trPr>
        <w:tc>
          <w:tcPr>
            <w:tcW w:w="0" w:type="auto"/>
            <w:vAlign w:val="center"/>
            <w:hideMark/>
          </w:tcPr>
          <w:p w:rsidR="00DC7777" w:rsidRPr="00DC7777" w:rsidRDefault="00DC7777" w:rsidP="00DC7777">
            <w:pPr>
              <w:spacing w:after="0" w:line="240" w:lineRule="auto"/>
              <w:rPr>
                <w:rFonts w:ascii="Times New Roman" w:eastAsia="Times New Roman" w:hAnsi="Times New Roman" w:cs="Times New Roman"/>
                <w:sz w:val="24"/>
                <w:szCs w:val="24"/>
                <w:lang w:eastAsia="pl-PL"/>
              </w:rPr>
            </w:pPr>
            <w:r w:rsidRPr="00DC7777">
              <w:rPr>
                <w:rFonts w:ascii="Times New Roman" w:eastAsia="Times New Roman" w:hAnsi="Times New Roman" w:cs="Times New Roman"/>
                <w:sz w:val="24"/>
                <w:szCs w:val="24"/>
                <w:lang w:eastAsia="pl-PL"/>
              </w:rPr>
              <w:t>Kryterium środowiskowe</w:t>
            </w:r>
          </w:p>
        </w:tc>
        <w:tc>
          <w:tcPr>
            <w:tcW w:w="0" w:type="auto"/>
            <w:vAlign w:val="center"/>
            <w:hideMark/>
          </w:tcPr>
          <w:p w:rsidR="00DC7777" w:rsidRPr="00DC7777" w:rsidRDefault="00DC7777" w:rsidP="00DC7777">
            <w:pPr>
              <w:spacing w:after="0" w:line="240" w:lineRule="auto"/>
              <w:rPr>
                <w:rFonts w:ascii="Times New Roman" w:eastAsia="Times New Roman" w:hAnsi="Times New Roman" w:cs="Times New Roman"/>
                <w:sz w:val="24"/>
                <w:szCs w:val="24"/>
                <w:lang w:eastAsia="pl-PL"/>
              </w:rPr>
            </w:pPr>
            <w:r w:rsidRPr="00DC7777">
              <w:rPr>
                <w:rFonts w:ascii="Times New Roman" w:eastAsia="Times New Roman" w:hAnsi="Times New Roman" w:cs="Times New Roman"/>
                <w:sz w:val="24"/>
                <w:szCs w:val="24"/>
                <w:lang w:eastAsia="pl-PL"/>
              </w:rPr>
              <w:t>30</w:t>
            </w:r>
          </w:p>
        </w:tc>
      </w:tr>
      <w:tr w:rsidR="00DC7777" w:rsidRPr="00DC7777" w:rsidTr="00DC7777">
        <w:trPr>
          <w:tblCellSpacing w:w="15" w:type="dxa"/>
        </w:trPr>
        <w:tc>
          <w:tcPr>
            <w:tcW w:w="0" w:type="auto"/>
            <w:vAlign w:val="center"/>
            <w:hideMark/>
          </w:tcPr>
          <w:p w:rsidR="00DC7777" w:rsidRPr="00DC7777" w:rsidRDefault="00DC7777" w:rsidP="00DC7777">
            <w:pPr>
              <w:spacing w:after="0" w:line="240" w:lineRule="auto"/>
              <w:rPr>
                <w:rFonts w:ascii="Times New Roman" w:eastAsia="Times New Roman" w:hAnsi="Times New Roman" w:cs="Times New Roman"/>
                <w:sz w:val="24"/>
                <w:szCs w:val="24"/>
                <w:lang w:eastAsia="pl-PL"/>
              </w:rPr>
            </w:pPr>
            <w:r w:rsidRPr="00DC7777">
              <w:rPr>
                <w:rFonts w:ascii="Times New Roman" w:eastAsia="Times New Roman" w:hAnsi="Times New Roman" w:cs="Times New Roman"/>
                <w:sz w:val="24"/>
                <w:szCs w:val="24"/>
                <w:lang w:eastAsia="pl-PL"/>
              </w:rPr>
              <w:t>Termin płatności</w:t>
            </w:r>
          </w:p>
        </w:tc>
        <w:tc>
          <w:tcPr>
            <w:tcW w:w="0" w:type="auto"/>
            <w:vAlign w:val="center"/>
            <w:hideMark/>
          </w:tcPr>
          <w:p w:rsidR="00DC7777" w:rsidRPr="00DC7777" w:rsidRDefault="00DC7777" w:rsidP="00DC7777">
            <w:pPr>
              <w:spacing w:after="0" w:line="240" w:lineRule="auto"/>
              <w:rPr>
                <w:rFonts w:ascii="Times New Roman" w:eastAsia="Times New Roman" w:hAnsi="Times New Roman" w:cs="Times New Roman"/>
                <w:sz w:val="24"/>
                <w:szCs w:val="24"/>
                <w:lang w:eastAsia="pl-PL"/>
              </w:rPr>
            </w:pPr>
            <w:r w:rsidRPr="00DC7777">
              <w:rPr>
                <w:rFonts w:ascii="Times New Roman" w:eastAsia="Times New Roman" w:hAnsi="Times New Roman" w:cs="Times New Roman"/>
                <w:sz w:val="24"/>
                <w:szCs w:val="24"/>
                <w:lang w:eastAsia="pl-PL"/>
              </w:rPr>
              <w:t>10</w:t>
            </w:r>
          </w:p>
        </w:tc>
      </w:tr>
    </w:tbl>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 xml:space="preserve">IV.2.3) Zastosowanie procedury, o której mowa w art. 24aa ust. 1 ustawy </w:t>
      </w:r>
      <w:proofErr w:type="spellStart"/>
      <w:r w:rsidRPr="00DC7777">
        <w:rPr>
          <w:rFonts w:ascii="Tahoma" w:eastAsia="Times New Roman" w:hAnsi="Tahoma" w:cs="Tahoma"/>
          <w:b/>
          <w:bCs/>
          <w:sz w:val="18"/>
          <w:szCs w:val="18"/>
          <w:lang w:eastAsia="pl-PL"/>
        </w:rPr>
        <w:t>Pzp</w:t>
      </w:r>
      <w:proofErr w:type="spellEnd"/>
      <w:r w:rsidRPr="00DC7777">
        <w:rPr>
          <w:rFonts w:ascii="Tahoma" w:eastAsia="Times New Roman" w:hAnsi="Tahoma" w:cs="Tahoma"/>
          <w:b/>
          <w:bCs/>
          <w:sz w:val="18"/>
          <w:szCs w:val="18"/>
          <w:lang w:eastAsia="pl-PL"/>
        </w:rPr>
        <w:t> </w:t>
      </w:r>
      <w:r w:rsidRPr="00DC7777">
        <w:rPr>
          <w:rFonts w:ascii="Tahoma" w:eastAsia="Times New Roman" w:hAnsi="Tahoma" w:cs="Tahoma"/>
          <w:sz w:val="18"/>
          <w:szCs w:val="18"/>
          <w:lang w:eastAsia="pl-PL"/>
        </w:rPr>
        <w:t>(przetarg nieograniczony) </w:t>
      </w:r>
      <w:r w:rsidRPr="00DC7777">
        <w:rPr>
          <w:rFonts w:ascii="Tahoma" w:eastAsia="Times New Roman" w:hAnsi="Tahoma" w:cs="Tahoma"/>
          <w:sz w:val="18"/>
          <w:szCs w:val="18"/>
          <w:lang w:eastAsia="pl-PL"/>
        </w:rPr>
        <w:br/>
        <w:t>nie </w:t>
      </w: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IV.3) Negocjacje z ogłoszeniem, dialog konkurencyjny, partnerstwo innowacyjne </w:t>
      </w: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IV.3.1) Informacje na temat negocjacji z ogłoszeniem</w:t>
      </w:r>
      <w:r w:rsidRPr="00DC7777">
        <w:rPr>
          <w:rFonts w:ascii="Tahoma" w:eastAsia="Times New Roman" w:hAnsi="Tahoma" w:cs="Tahoma"/>
          <w:sz w:val="18"/>
          <w:szCs w:val="18"/>
          <w:lang w:eastAsia="pl-PL"/>
        </w:rPr>
        <w:br/>
        <w:t>Minimalne wymagania, które muszą spełniać wszystkie oferty: </w:t>
      </w:r>
      <w:r w:rsidRPr="00DC7777">
        <w:rPr>
          <w:rFonts w:ascii="Tahoma" w:eastAsia="Times New Roman" w:hAnsi="Tahoma" w:cs="Tahoma"/>
          <w:sz w:val="18"/>
          <w:szCs w:val="18"/>
          <w:lang w:eastAsia="pl-PL"/>
        </w:rPr>
        <w:br/>
      </w:r>
      <w:r w:rsidRPr="00DC7777">
        <w:rPr>
          <w:rFonts w:ascii="Tahoma" w:eastAsia="Times New Roman" w:hAnsi="Tahoma" w:cs="Tahoma"/>
          <w:sz w:val="18"/>
          <w:szCs w:val="18"/>
          <w:lang w:eastAsia="pl-PL"/>
        </w:rPr>
        <w:br/>
        <w:t>Przewidziane jest zastrzeżenie prawa do udzielenia zamówienia na podstawie ofert wstępnych bez przeprowadzenia negocjacji nie </w:t>
      </w:r>
      <w:r w:rsidRPr="00DC7777">
        <w:rPr>
          <w:rFonts w:ascii="Tahoma" w:eastAsia="Times New Roman" w:hAnsi="Tahoma" w:cs="Tahoma"/>
          <w:sz w:val="18"/>
          <w:szCs w:val="18"/>
          <w:lang w:eastAsia="pl-PL"/>
        </w:rPr>
        <w:br/>
        <w:t>Przewidziany jest podział negocjacji na etapy w celu ograniczenia liczby ofert: nie </w:t>
      </w:r>
      <w:r w:rsidRPr="00DC7777">
        <w:rPr>
          <w:rFonts w:ascii="Tahoma" w:eastAsia="Times New Roman" w:hAnsi="Tahoma" w:cs="Tahoma"/>
          <w:sz w:val="18"/>
          <w:szCs w:val="18"/>
          <w:lang w:eastAsia="pl-PL"/>
        </w:rPr>
        <w:br/>
        <w:t>Należy podać informacje na temat etapów negocjacji (w tym liczbę etapów): </w:t>
      </w:r>
      <w:r w:rsidRPr="00DC7777">
        <w:rPr>
          <w:rFonts w:ascii="Tahoma" w:eastAsia="Times New Roman" w:hAnsi="Tahoma" w:cs="Tahoma"/>
          <w:sz w:val="18"/>
          <w:szCs w:val="18"/>
          <w:lang w:eastAsia="pl-PL"/>
        </w:rPr>
        <w:br/>
      </w:r>
      <w:r w:rsidRPr="00DC7777">
        <w:rPr>
          <w:rFonts w:ascii="Tahoma" w:eastAsia="Times New Roman" w:hAnsi="Tahoma" w:cs="Tahoma"/>
          <w:sz w:val="18"/>
          <w:szCs w:val="18"/>
          <w:lang w:eastAsia="pl-PL"/>
        </w:rPr>
        <w:br/>
        <w:t>Informacje dodatkowe </w:t>
      </w:r>
      <w:r w:rsidRPr="00DC7777">
        <w:rPr>
          <w:rFonts w:ascii="Tahoma" w:eastAsia="Times New Roman" w:hAnsi="Tahoma" w:cs="Tahoma"/>
          <w:sz w:val="18"/>
          <w:szCs w:val="18"/>
          <w:lang w:eastAsia="pl-PL"/>
        </w:rPr>
        <w:br/>
      </w:r>
      <w:r w:rsidRPr="00DC7777">
        <w:rPr>
          <w:rFonts w:ascii="Tahoma" w:eastAsia="Times New Roman" w:hAnsi="Tahoma" w:cs="Tahoma"/>
          <w:sz w:val="18"/>
          <w:szCs w:val="18"/>
          <w:lang w:eastAsia="pl-PL"/>
        </w:rPr>
        <w:br/>
      </w: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IV.3.2) Informacje na temat dialogu konkurencyjnego</w:t>
      </w:r>
      <w:r w:rsidRPr="00DC7777">
        <w:rPr>
          <w:rFonts w:ascii="Tahoma" w:eastAsia="Times New Roman" w:hAnsi="Tahoma" w:cs="Tahoma"/>
          <w:sz w:val="18"/>
          <w:szCs w:val="18"/>
          <w:lang w:eastAsia="pl-PL"/>
        </w:rPr>
        <w:br/>
        <w:t>Opis potrzeb i wymagań zamawiającego lub informacja o sposobie uzyskania tego opisu: </w:t>
      </w:r>
      <w:r w:rsidRPr="00DC7777">
        <w:rPr>
          <w:rFonts w:ascii="Tahoma" w:eastAsia="Times New Roman" w:hAnsi="Tahoma" w:cs="Tahoma"/>
          <w:sz w:val="18"/>
          <w:szCs w:val="18"/>
          <w:lang w:eastAsia="pl-PL"/>
        </w:rPr>
        <w:br/>
      </w:r>
      <w:r w:rsidRPr="00DC7777">
        <w:rPr>
          <w:rFonts w:ascii="Tahoma" w:eastAsia="Times New Roman" w:hAnsi="Tahoma" w:cs="Tahoma"/>
          <w:sz w:val="18"/>
          <w:szCs w:val="18"/>
          <w:lang w:eastAsia="pl-PL"/>
        </w:rPr>
        <w:br/>
        <w:t>Informacja o wysokości nagród dla wykonawców, którzy podczas dialogu konkurencyjnego przedstawili rozwiązania stanowiące podstawę do składania ofert, jeżeli zamawiający przewiduje nagrody: </w:t>
      </w:r>
      <w:r w:rsidRPr="00DC7777">
        <w:rPr>
          <w:rFonts w:ascii="Tahoma" w:eastAsia="Times New Roman" w:hAnsi="Tahoma" w:cs="Tahoma"/>
          <w:sz w:val="18"/>
          <w:szCs w:val="18"/>
          <w:lang w:eastAsia="pl-PL"/>
        </w:rPr>
        <w:br/>
      </w:r>
      <w:r w:rsidRPr="00DC7777">
        <w:rPr>
          <w:rFonts w:ascii="Tahoma" w:eastAsia="Times New Roman" w:hAnsi="Tahoma" w:cs="Tahoma"/>
          <w:sz w:val="18"/>
          <w:szCs w:val="18"/>
          <w:lang w:eastAsia="pl-PL"/>
        </w:rPr>
        <w:br/>
        <w:t>Wstępny harmonogram postępowania: </w:t>
      </w:r>
      <w:r w:rsidRPr="00DC7777">
        <w:rPr>
          <w:rFonts w:ascii="Tahoma" w:eastAsia="Times New Roman" w:hAnsi="Tahoma" w:cs="Tahoma"/>
          <w:sz w:val="18"/>
          <w:szCs w:val="18"/>
          <w:lang w:eastAsia="pl-PL"/>
        </w:rPr>
        <w:br/>
      </w:r>
      <w:r w:rsidRPr="00DC7777">
        <w:rPr>
          <w:rFonts w:ascii="Tahoma" w:eastAsia="Times New Roman" w:hAnsi="Tahoma" w:cs="Tahoma"/>
          <w:sz w:val="18"/>
          <w:szCs w:val="18"/>
          <w:lang w:eastAsia="pl-PL"/>
        </w:rPr>
        <w:br/>
      </w:r>
      <w:r w:rsidRPr="00DC7777">
        <w:rPr>
          <w:rFonts w:ascii="Tahoma" w:eastAsia="Times New Roman" w:hAnsi="Tahoma" w:cs="Tahoma"/>
          <w:sz w:val="18"/>
          <w:szCs w:val="18"/>
          <w:lang w:eastAsia="pl-PL"/>
        </w:rPr>
        <w:lastRenderedPageBreak/>
        <w:t>Podział dialogu na etapy w celu ograniczenia liczby rozwiązań: nie </w:t>
      </w:r>
      <w:r w:rsidRPr="00DC7777">
        <w:rPr>
          <w:rFonts w:ascii="Tahoma" w:eastAsia="Times New Roman" w:hAnsi="Tahoma" w:cs="Tahoma"/>
          <w:sz w:val="18"/>
          <w:szCs w:val="18"/>
          <w:lang w:eastAsia="pl-PL"/>
        </w:rPr>
        <w:br/>
        <w:t>Należy podać informacje na temat etapów dialogu: </w:t>
      </w:r>
      <w:r w:rsidRPr="00DC7777">
        <w:rPr>
          <w:rFonts w:ascii="Tahoma" w:eastAsia="Times New Roman" w:hAnsi="Tahoma" w:cs="Tahoma"/>
          <w:sz w:val="18"/>
          <w:szCs w:val="18"/>
          <w:lang w:eastAsia="pl-PL"/>
        </w:rPr>
        <w:br/>
      </w:r>
      <w:r w:rsidRPr="00DC7777">
        <w:rPr>
          <w:rFonts w:ascii="Tahoma" w:eastAsia="Times New Roman" w:hAnsi="Tahoma" w:cs="Tahoma"/>
          <w:sz w:val="18"/>
          <w:szCs w:val="18"/>
          <w:lang w:eastAsia="pl-PL"/>
        </w:rPr>
        <w:br/>
      </w:r>
      <w:r w:rsidRPr="00DC7777">
        <w:rPr>
          <w:rFonts w:ascii="Tahoma" w:eastAsia="Times New Roman" w:hAnsi="Tahoma" w:cs="Tahoma"/>
          <w:sz w:val="18"/>
          <w:szCs w:val="18"/>
          <w:lang w:eastAsia="pl-PL"/>
        </w:rPr>
        <w:br/>
        <w:t>Informacje dodatkowe: </w:t>
      </w:r>
      <w:r w:rsidRPr="00DC7777">
        <w:rPr>
          <w:rFonts w:ascii="Tahoma" w:eastAsia="Times New Roman" w:hAnsi="Tahoma" w:cs="Tahoma"/>
          <w:sz w:val="18"/>
          <w:szCs w:val="18"/>
          <w:lang w:eastAsia="pl-PL"/>
        </w:rPr>
        <w:br/>
      </w: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IV.3.3) Informacje na temat partnerstwa innowacyjnego</w:t>
      </w:r>
      <w:r w:rsidRPr="00DC7777">
        <w:rPr>
          <w:rFonts w:ascii="Tahoma" w:eastAsia="Times New Roman" w:hAnsi="Tahoma" w:cs="Tahoma"/>
          <w:sz w:val="18"/>
          <w:szCs w:val="18"/>
          <w:lang w:eastAsia="pl-PL"/>
        </w:rPr>
        <w:br/>
        <w:t>Elementy opisu przedmiotu zamówienia definiujące minimalne wymagania, którym muszą odpowiadać wszystkie oferty: </w:t>
      </w:r>
      <w:r w:rsidRPr="00DC7777">
        <w:rPr>
          <w:rFonts w:ascii="Tahoma" w:eastAsia="Times New Roman" w:hAnsi="Tahoma" w:cs="Tahoma"/>
          <w:sz w:val="18"/>
          <w:szCs w:val="18"/>
          <w:lang w:eastAsia="pl-PL"/>
        </w:rPr>
        <w:br/>
        <w:t>Podział negocjacji na etapy w celu ograniczeniu liczby ofert podlegających negocjacjom poprzez zastosowanie kryteriów oceny ofert wskazanych w specyfikacji istotnych warunków zamówienia: </w:t>
      </w:r>
      <w:r w:rsidRPr="00DC7777">
        <w:rPr>
          <w:rFonts w:ascii="Tahoma" w:eastAsia="Times New Roman" w:hAnsi="Tahoma" w:cs="Tahoma"/>
          <w:sz w:val="18"/>
          <w:szCs w:val="18"/>
          <w:lang w:eastAsia="pl-PL"/>
        </w:rPr>
        <w:br/>
        <w:t>nie </w:t>
      </w:r>
      <w:r w:rsidRPr="00DC7777">
        <w:rPr>
          <w:rFonts w:ascii="Tahoma" w:eastAsia="Times New Roman" w:hAnsi="Tahoma" w:cs="Tahoma"/>
          <w:sz w:val="18"/>
          <w:szCs w:val="18"/>
          <w:lang w:eastAsia="pl-PL"/>
        </w:rPr>
        <w:br/>
        <w:t>Informacje dodatkowe: </w:t>
      </w: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IV.4) Licytacja elektroniczna </w:t>
      </w:r>
      <w:r w:rsidRPr="00DC7777">
        <w:rPr>
          <w:rFonts w:ascii="Tahoma" w:eastAsia="Times New Roman" w:hAnsi="Tahoma" w:cs="Tahoma"/>
          <w:sz w:val="18"/>
          <w:szCs w:val="18"/>
          <w:lang w:eastAsia="pl-PL"/>
        </w:rPr>
        <w:br/>
        <w:t>Adres strony internetowej, na której będzie prowadzona licytacja elektroniczna: </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t>Adres strony internetowej, na której jest dostępny opis przedmiotu zamówienia w licytacji elektronicznej: </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t>Wymagania dotyczące rejestracji i identyfikacji wykonawców w licytacji elektronicznej, w tym wymagania techniczne urządzeń informatycznych: </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t>Sposób postępowania w toku licytacji elektronicznej, w tym określenie minimalnych wysokości postąpień: </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t>Informacje o liczbie etapów licytacji elektronicznej i czasie ich trwania:</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t>Licytacja wieloetapowa</w:t>
      </w:r>
    </w:p>
    <w:tbl>
      <w:tblPr>
        <w:tblW w:w="0" w:type="auto"/>
        <w:tblCellSpacing w:w="15" w:type="dxa"/>
        <w:tblCellMar>
          <w:top w:w="15" w:type="dxa"/>
          <w:left w:w="15" w:type="dxa"/>
          <w:bottom w:w="15" w:type="dxa"/>
          <w:right w:w="15" w:type="dxa"/>
        </w:tblCellMar>
        <w:tblLook w:val="04A0"/>
      </w:tblPr>
      <w:tblGrid>
        <w:gridCol w:w="735"/>
        <w:gridCol w:w="1848"/>
      </w:tblGrid>
      <w:tr w:rsidR="00DC7777" w:rsidRPr="00DC7777" w:rsidTr="00DC7777">
        <w:trPr>
          <w:tblCellSpacing w:w="15" w:type="dxa"/>
        </w:trPr>
        <w:tc>
          <w:tcPr>
            <w:tcW w:w="0" w:type="auto"/>
            <w:vAlign w:val="center"/>
            <w:hideMark/>
          </w:tcPr>
          <w:p w:rsidR="00DC7777" w:rsidRPr="00DC7777" w:rsidRDefault="00DC7777" w:rsidP="00DC7777">
            <w:pPr>
              <w:spacing w:after="0" w:line="240" w:lineRule="auto"/>
              <w:rPr>
                <w:rFonts w:ascii="Times New Roman" w:eastAsia="Times New Roman" w:hAnsi="Times New Roman" w:cs="Times New Roman"/>
                <w:sz w:val="24"/>
                <w:szCs w:val="24"/>
                <w:lang w:eastAsia="pl-PL"/>
              </w:rPr>
            </w:pPr>
            <w:r w:rsidRPr="00DC7777">
              <w:rPr>
                <w:rFonts w:ascii="Times New Roman" w:eastAsia="Times New Roman" w:hAnsi="Times New Roman" w:cs="Times New Roman"/>
                <w:sz w:val="24"/>
                <w:szCs w:val="24"/>
                <w:lang w:eastAsia="pl-PL"/>
              </w:rPr>
              <w:t>etap nr</w:t>
            </w:r>
          </w:p>
        </w:tc>
        <w:tc>
          <w:tcPr>
            <w:tcW w:w="0" w:type="auto"/>
            <w:vAlign w:val="center"/>
            <w:hideMark/>
          </w:tcPr>
          <w:p w:rsidR="00DC7777" w:rsidRPr="00DC7777" w:rsidRDefault="00DC7777" w:rsidP="00DC7777">
            <w:pPr>
              <w:spacing w:after="0" w:line="240" w:lineRule="auto"/>
              <w:rPr>
                <w:rFonts w:ascii="Times New Roman" w:eastAsia="Times New Roman" w:hAnsi="Times New Roman" w:cs="Times New Roman"/>
                <w:sz w:val="24"/>
                <w:szCs w:val="24"/>
                <w:lang w:eastAsia="pl-PL"/>
              </w:rPr>
            </w:pPr>
            <w:r w:rsidRPr="00DC7777">
              <w:rPr>
                <w:rFonts w:ascii="Times New Roman" w:eastAsia="Times New Roman" w:hAnsi="Times New Roman" w:cs="Times New Roman"/>
                <w:sz w:val="24"/>
                <w:szCs w:val="24"/>
                <w:lang w:eastAsia="pl-PL"/>
              </w:rPr>
              <w:t>czas trwania etapu</w:t>
            </w:r>
          </w:p>
        </w:tc>
      </w:tr>
      <w:tr w:rsidR="00DC7777" w:rsidRPr="00DC7777" w:rsidTr="00DC7777">
        <w:trPr>
          <w:tblCellSpacing w:w="15" w:type="dxa"/>
        </w:trPr>
        <w:tc>
          <w:tcPr>
            <w:tcW w:w="0" w:type="auto"/>
            <w:vAlign w:val="center"/>
            <w:hideMark/>
          </w:tcPr>
          <w:p w:rsidR="00DC7777" w:rsidRPr="00DC7777" w:rsidRDefault="00DC7777" w:rsidP="00DC7777">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DC7777" w:rsidRPr="00DC7777" w:rsidRDefault="00DC7777" w:rsidP="00DC7777">
            <w:pPr>
              <w:spacing w:after="0" w:line="240" w:lineRule="auto"/>
              <w:rPr>
                <w:rFonts w:ascii="Times New Roman" w:eastAsia="Times New Roman" w:hAnsi="Times New Roman" w:cs="Times New Roman"/>
                <w:sz w:val="24"/>
                <w:szCs w:val="24"/>
                <w:lang w:eastAsia="pl-PL"/>
              </w:rPr>
            </w:pPr>
          </w:p>
        </w:tc>
      </w:tr>
    </w:tbl>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br/>
        <w:t>Wykonawcy, którzy nie złożyli nowych postąpień, zostaną zakwalifikowani do następnego etapu: nie</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t>Termin otwarcia licytacji elektronicznej: </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t>Termin i warunki zamknięcia licytacji elektronicznej: </w:t>
      </w:r>
    </w:p>
    <w:p w:rsid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br/>
        <w:t>Istotne dla stron postanowienia, które zostaną wprowadzone do treści zawieranej umowy w sprawie zamówienia publicznego, albo ogólne warunki umowy, albo wzór umowy: </w:t>
      </w:r>
    </w:p>
    <w:p w:rsid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t>Wymagania dotyczące zabezpieczenia należytego wykonania umowy: </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sz w:val="18"/>
          <w:szCs w:val="18"/>
          <w:lang w:eastAsia="pl-PL"/>
        </w:rPr>
        <w:lastRenderedPageBreak/>
        <w:br/>
        <w:t>Informacje dodatkowe: </w:t>
      </w:r>
    </w:p>
    <w:p w:rsidR="00DC7777" w:rsidRPr="00DC7777" w:rsidRDefault="00DC7777" w:rsidP="00DC7777">
      <w:pPr>
        <w:spacing w:after="0" w:line="450" w:lineRule="atLeast"/>
        <w:rPr>
          <w:rFonts w:ascii="Tahoma" w:eastAsia="Times New Roman" w:hAnsi="Tahoma" w:cs="Tahoma"/>
          <w:sz w:val="18"/>
          <w:szCs w:val="18"/>
          <w:lang w:eastAsia="pl-PL"/>
        </w:rPr>
      </w:pPr>
      <w:r w:rsidRPr="00DC7777">
        <w:rPr>
          <w:rFonts w:ascii="Tahoma" w:eastAsia="Times New Roman" w:hAnsi="Tahoma" w:cs="Tahoma"/>
          <w:b/>
          <w:bCs/>
          <w:sz w:val="18"/>
          <w:szCs w:val="18"/>
          <w:lang w:eastAsia="pl-PL"/>
        </w:rPr>
        <w:t>IV.5) ZMIANA UMOWY</w:t>
      </w:r>
      <w:bookmarkStart w:id="0" w:name="_GoBack"/>
      <w:bookmarkEnd w:id="0"/>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Przewiduje się istotne zmiany postanowień zawartej umowy w stosunku do treści oferty, na podstawie której dokonano wyboru wykonawcy:</w:t>
      </w:r>
      <w:r w:rsidRPr="00DC7777">
        <w:rPr>
          <w:rFonts w:ascii="Tahoma" w:eastAsia="Times New Roman" w:hAnsi="Tahoma" w:cs="Tahoma"/>
          <w:sz w:val="18"/>
          <w:szCs w:val="18"/>
          <w:lang w:eastAsia="pl-PL"/>
        </w:rPr>
        <w:t> nie </w:t>
      </w: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IV.6) INFORMACJE ADMINISTRACYJNE </w:t>
      </w: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IV.6.1) Sposób udostępniania informacji o charakterze poufnym </w:t>
      </w:r>
      <w:r w:rsidRPr="00DC7777">
        <w:rPr>
          <w:rFonts w:ascii="Tahoma" w:eastAsia="Times New Roman" w:hAnsi="Tahoma" w:cs="Tahoma"/>
          <w:i/>
          <w:iCs/>
          <w:sz w:val="18"/>
          <w:szCs w:val="18"/>
          <w:lang w:eastAsia="pl-PL"/>
        </w:rPr>
        <w:t>(jeżeli dotyczy): </w:t>
      </w: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Środki służące ochronie informacji o charakterze poufnym</w:t>
      </w: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IV.6.2) Termin składania ofert lub wniosków o dopuszczenie do udziału w postępowaniu: </w:t>
      </w:r>
      <w:r w:rsidRPr="00DC7777">
        <w:rPr>
          <w:rFonts w:ascii="Tahoma" w:eastAsia="Times New Roman" w:hAnsi="Tahoma" w:cs="Tahoma"/>
          <w:sz w:val="18"/>
          <w:szCs w:val="18"/>
          <w:lang w:eastAsia="pl-PL"/>
        </w:rPr>
        <w:br/>
        <w:t>Data: 17/02/2017, godzina: 10:00, </w:t>
      </w:r>
      <w:r w:rsidRPr="00DC7777">
        <w:rPr>
          <w:rFonts w:ascii="Tahoma" w:eastAsia="Times New Roman" w:hAnsi="Tahoma" w:cs="Tahoma"/>
          <w:sz w:val="18"/>
          <w:szCs w:val="18"/>
          <w:lang w:eastAsia="pl-PL"/>
        </w:rPr>
        <w:br/>
        <w:t>Skrócenie terminu składania wniosków, ze względu na pilną potrzebę udzielenia zamówienia (przetarg nieograniczony, przetarg ograniczony, negocjacje z ogłoszeniem): </w:t>
      </w:r>
      <w:r w:rsidRPr="00DC7777">
        <w:rPr>
          <w:rFonts w:ascii="Tahoma" w:eastAsia="Times New Roman" w:hAnsi="Tahoma" w:cs="Tahoma"/>
          <w:sz w:val="18"/>
          <w:szCs w:val="18"/>
          <w:lang w:eastAsia="pl-PL"/>
        </w:rPr>
        <w:br/>
        <w:t>nie </w:t>
      </w:r>
      <w:r w:rsidRPr="00DC7777">
        <w:rPr>
          <w:rFonts w:ascii="Tahoma" w:eastAsia="Times New Roman" w:hAnsi="Tahoma" w:cs="Tahoma"/>
          <w:sz w:val="18"/>
          <w:szCs w:val="18"/>
          <w:lang w:eastAsia="pl-PL"/>
        </w:rPr>
        <w:br/>
        <w:t>Wskazać powody: </w:t>
      </w:r>
      <w:r>
        <w:rPr>
          <w:rFonts w:ascii="Tahoma" w:eastAsia="Times New Roman" w:hAnsi="Tahoma" w:cs="Tahoma"/>
          <w:sz w:val="18"/>
          <w:szCs w:val="18"/>
          <w:lang w:eastAsia="pl-PL"/>
        </w:rPr>
        <w:br/>
      </w:r>
      <w:r w:rsidRPr="00DC7777">
        <w:rPr>
          <w:rFonts w:ascii="Tahoma" w:eastAsia="Times New Roman" w:hAnsi="Tahoma" w:cs="Tahoma"/>
          <w:sz w:val="18"/>
          <w:szCs w:val="18"/>
          <w:lang w:eastAsia="pl-PL"/>
        </w:rPr>
        <w:t>Język lub języki, w jakich mogą być sporządzane oferty lub wnioski o dopuszczenie do udziału w postępowaniu </w:t>
      </w: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IV.6.3) Termin związania ofertą: </w:t>
      </w:r>
      <w:r w:rsidRPr="00DC7777">
        <w:rPr>
          <w:rFonts w:ascii="Tahoma" w:eastAsia="Times New Roman" w:hAnsi="Tahoma" w:cs="Tahoma"/>
          <w:sz w:val="18"/>
          <w:szCs w:val="18"/>
          <w:lang w:eastAsia="pl-PL"/>
        </w:rPr>
        <w:t>okres w dniach: 30 (od ostatecznego terminu składania ofert) </w:t>
      </w: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C7777">
        <w:rPr>
          <w:rFonts w:ascii="Tahoma" w:eastAsia="Times New Roman" w:hAnsi="Tahoma" w:cs="Tahoma"/>
          <w:sz w:val="18"/>
          <w:szCs w:val="18"/>
          <w:lang w:eastAsia="pl-PL"/>
        </w:rPr>
        <w:t> nie </w:t>
      </w: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C7777">
        <w:rPr>
          <w:rFonts w:ascii="Tahoma" w:eastAsia="Times New Roman" w:hAnsi="Tahoma" w:cs="Tahoma"/>
          <w:sz w:val="18"/>
          <w:szCs w:val="18"/>
          <w:lang w:eastAsia="pl-PL"/>
        </w:rPr>
        <w:t> nie </w:t>
      </w:r>
      <w:r w:rsidRPr="00DC7777">
        <w:rPr>
          <w:rFonts w:ascii="Tahoma" w:eastAsia="Times New Roman" w:hAnsi="Tahoma" w:cs="Tahoma"/>
          <w:sz w:val="18"/>
          <w:szCs w:val="18"/>
          <w:lang w:eastAsia="pl-PL"/>
        </w:rPr>
        <w:br/>
      </w:r>
      <w:r w:rsidRPr="00DC7777">
        <w:rPr>
          <w:rFonts w:ascii="Tahoma" w:eastAsia="Times New Roman" w:hAnsi="Tahoma" w:cs="Tahoma"/>
          <w:b/>
          <w:bCs/>
          <w:sz w:val="18"/>
          <w:szCs w:val="18"/>
          <w:lang w:eastAsia="pl-PL"/>
        </w:rPr>
        <w:t>IV.6.6) Informacje dodatkowe:</w:t>
      </w:r>
    </w:p>
    <w:p w:rsidR="00DC7777" w:rsidRPr="00DC7777" w:rsidRDefault="00DC7777" w:rsidP="00DC7777">
      <w:pPr>
        <w:spacing w:after="240" w:line="240" w:lineRule="auto"/>
        <w:rPr>
          <w:rFonts w:ascii="Tahoma" w:eastAsia="Times New Roman" w:hAnsi="Tahoma" w:cs="Tahoma"/>
          <w:sz w:val="18"/>
          <w:szCs w:val="18"/>
          <w:lang w:eastAsia="pl-PL"/>
        </w:rPr>
      </w:pPr>
    </w:p>
    <w:p w:rsidR="00463253" w:rsidRDefault="00DC7777" w:rsidP="00DC7777">
      <w:pPr>
        <w:spacing w:after="0"/>
        <w:rPr>
          <w:rFonts w:ascii="Times New Roman" w:eastAsia="Times New Roman" w:hAnsi="Times New Roman" w:cs="Times New Roman"/>
          <w:noProof/>
          <w:color w:val="0000FF"/>
          <w:sz w:val="24"/>
          <w:szCs w:val="24"/>
          <w:lang w:eastAsia="pl-PL"/>
        </w:rPr>
      </w:pPr>
      <w:r>
        <w:rPr>
          <w:rFonts w:ascii="Times New Roman" w:eastAsia="Times New Roman" w:hAnsi="Times New Roman" w:cs="Times New Roman"/>
          <w:noProof/>
          <w:color w:val="0000FF"/>
          <w:sz w:val="24"/>
          <w:szCs w:val="24"/>
          <w:lang w:eastAsia="pl-PL"/>
        </w:rPr>
        <w:t xml:space="preserve">                                                                        Wójt Gminy Niechlów </w:t>
      </w:r>
    </w:p>
    <w:p w:rsidR="00DC7777" w:rsidRDefault="00DC7777" w:rsidP="00DC7777">
      <w:r>
        <w:rPr>
          <w:rFonts w:ascii="Times New Roman" w:eastAsia="Times New Roman" w:hAnsi="Times New Roman" w:cs="Times New Roman"/>
          <w:noProof/>
          <w:color w:val="0000FF"/>
          <w:sz w:val="24"/>
          <w:szCs w:val="24"/>
          <w:lang w:eastAsia="pl-PL"/>
        </w:rPr>
        <w:t xml:space="preserve">                                                                                  Beata Pona</w:t>
      </w:r>
    </w:p>
    <w:sectPr w:rsidR="00DC7777" w:rsidSect="002647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C7777"/>
    <w:rsid w:val="00264784"/>
    <w:rsid w:val="00463253"/>
    <w:rsid w:val="009666ED"/>
    <w:rsid w:val="00DC777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6478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C777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C77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C777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C77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7050974">
      <w:bodyDiv w:val="1"/>
      <w:marLeft w:val="0"/>
      <w:marRight w:val="0"/>
      <w:marTop w:val="0"/>
      <w:marBottom w:val="0"/>
      <w:divBdr>
        <w:top w:val="none" w:sz="0" w:space="0" w:color="auto"/>
        <w:left w:val="none" w:sz="0" w:space="0" w:color="auto"/>
        <w:bottom w:val="none" w:sz="0" w:space="0" w:color="auto"/>
        <w:right w:val="none" w:sz="0" w:space="0" w:color="auto"/>
      </w:divBdr>
      <w:divsChild>
        <w:div w:id="980813679">
          <w:marLeft w:val="0"/>
          <w:marRight w:val="0"/>
          <w:marTop w:val="0"/>
          <w:marBottom w:val="0"/>
          <w:divBdr>
            <w:top w:val="none" w:sz="0" w:space="0" w:color="auto"/>
            <w:left w:val="none" w:sz="0" w:space="0" w:color="auto"/>
            <w:bottom w:val="none" w:sz="0" w:space="0" w:color="auto"/>
            <w:right w:val="none" w:sz="0" w:space="0" w:color="auto"/>
          </w:divBdr>
          <w:divsChild>
            <w:div w:id="851727561">
              <w:marLeft w:val="0"/>
              <w:marRight w:val="0"/>
              <w:marTop w:val="0"/>
              <w:marBottom w:val="0"/>
              <w:divBdr>
                <w:top w:val="none" w:sz="0" w:space="0" w:color="auto"/>
                <w:left w:val="none" w:sz="0" w:space="0" w:color="auto"/>
                <w:bottom w:val="none" w:sz="0" w:space="0" w:color="auto"/>
                <w:right w:val="none" w:sz="0" w:space="0" w:color="auto"/>
              </w:divBdr>
              <w:divsChild>
                <w:div w:id="737434765">
                  <w:marLeft w:val="0"/>
                  <w:marRight w:val="0"/>
                  <w:marTop w:val="0"/>
                  <w:marBottom w:val="0"/>
                  <w:divBdr>
                    <w:top w:val="none" w:sz="0" w:space="0" w:color="auto"/>
                    <w:left w:val="none" w:sz="0" w:space="0" w:color="auto"/>
                    <w:bottom w:val="none" w:sz="0" w:space="0" w:color="auto"/>
                    <w:right w:val="none" w:sz="0" w:space="0" w:color="auto"/>
                  </w:divBdr>
                  <w:divsChild>
                    <w:div w:id="1514953475">
                      <w:marLeft w:val="0"/>
                      <w:marRight w:val="0"/>
                      <w:marTop w:val="0"/>
                      <w:marBottom w:val="0"/>
                      <w:divBdr>
                        <w:top w:val="none" w:sz="0" w:space="0" w:color="auto"/>
                        <w:left w:val="none" w:sz="0" w:space="0" w:color="auto"/>
                        <w:bottom w:val="none" w:sz="0" w:space="0" w:color="auto"/>
                        <w:right w:val="none" w:sz="0" w:space="0" w:color="auto"/>
                      </w:divBdr>
                    </w:div>
                    <w:div w:id="435903526">
                      <w:marLeft w:val="0"/>
                      <w:marRight w:val="0"/>
                      <w:marTop w:val="0"/>
                      <w:marBottom w:val="0"/>
                      <w:divBdr>
                        <w:top w:val="none" w:sz="0" w:space="0" w:color="auto"/>
                        <w:left w:val="none" w:sz="0" w:space="0" w:color="auto"/>
                        <w:bottom w:val="none" w:sz="0" w:space="0" w:color="auto"/>
                        <w:right w:val="none" w:sz="0" w:space="0" w:color="auto"/>
                      </w:divBdr>
                    </w:div>
                    <w:div w:id="1128934441">
                      <w:marLeft w:val="0"/>
                      <w:marRight w:val="0"/>
                      <w:marTop w:val="0"/>
                      <w:marBottom w:val="0"/>
                      <w:divBdr>
                        <w:top w:val="none" w:sz="0" w:space="0" w:color="auto"/>
                        <w:left w:val="none" w:sz="0" w:space="0" w:color="auto"/>
                        <w:bottom w:val="none" w:sz="0" w:space="0" w:color="auto"/>
                        <w:right w:val="none" w:sz="0" w:space="0" w:color="auto"/>
                      </w:divBdr>
                    </w:div>
                    <w:div w:id="518392091">
                      <w:marLeft w:val="0"/>
                      <w:marRight w:val="0"/>
                      <w:marTop w:val="0"/>
                      <w:marBottom w:val="0"/>
                      <w:divBdr>
                        <w:top w:val="none" w:sz="0" w:space="0" w:color="auto"/>
                        <w:left w:val="none" w:sz="0" w:space="0" w:color="auto"/>
                        <w:bottom w:val="none" w:sz="0" w:space="0" w:color="auto"/>
                        <w:right w:val="none" w:sz="0" w:space="0" w:color="auto"/>
                      </w:divBdr>
                      <w:divsChild>
                        <w:div w:id="776945109">
                          <w:marLeft w:val="0"/>
                          <w:marRight w:val="0"/>
                          <w:marTop w:val="0"/>
                          <w:marBottom w:val="0"/>
                          <w:divBdr>
                            <w:top w:val="none" w:sz="0" w:space="0" w:color="auto"/>
                            <w:left w:val="none" w:sz="0" w:space="0" w:color="auto"/>
                            <w:bottom w:val="none" w:sz="0" w:space="0" w:color="auto"/>
                            <w:right w:val="none" w:sz="0" w:space="0" w:color="auto"/>
                          </w:divBdr>
                        </w:div>
                      </w:divsChild>
                    </w:div>
                    <w:div w:id="15692122">
                      <w:marLeft w:val="0"/>
                      <w:marRight w:val="0"/>
                      <w:marTop w:val="0"/>
                      <w:marBottom w:val="0"/>
                      <w:divBdr>
                        <w:top w:val="none" w:sz="0" w:space="0" w:color="auto"/>
                        <w:left w:val="none" w:sz="0" w:space="0" w:color="auto"/>
                        <w:bottom w:val="none" w:sz="0" w:space="0" w:color="auto"/>
                        <w:right w:val="none" w:sz="0" w:space="0" w:color="auto"/>
                      </w:divBdr>
                      <w:divsChild>
                        <w:div w:id="1508793177">
                          <w:marLeft w:val="0"/>
                          <w:marRight w:val="0"/>
                          <w:marTop w:val="0"/>
                          <w:marBottom w:val="0"/>
                          <w:divBdr>
                            <w:top w:val="none" w:sz="0" w:space="0" w:color="auto"/>
                            <w:left w:val="none" w:sz="0" w:space="0" w:color="auto"/>
                            <w:bottom w:val="none" w:sz="0" w:space="0" w:color="auto"/>
                            <w:right w:val="none" w:sz="0" w:space="0" w:color="auto"/>
                          </w:divBdr>
                        </w:div>
                      </w:divsChild>
                    </w:div>
                    <w:div w:id="969285116">
                      <w:marLeft w:val="0"/>
                      <w:marRight w:val="0"/>
                      <w:marTop w:val="0"/>
                      <w:marBottom w:val="0"/>
                      <w:divBdr>
                        <w:top w:val="none" w:sz="0" w:space="0" w:color="auto"/>
                        <w:left w:val="none" w:sz="0" w:space="0" w:color="auto"/>
                        <w:bottom w:val="none" w:sz="0" w:space="0" w:color="auto"/>
                        <w:right w:val="none" w:sz="0" w:space="0" w:color="auto"/>
                      </w:divBdr>
                      <w:divsChild>
                        <w:div w:id="1099833370">
                          <w:marLeft w:val="0"/>
                          <w:marRight w:val="0"/>
                          <w:marTop w:val="0"/>
                          <w:marBottom w:val="0"/>
                          <w:divBdr>
                            <w:top w:val="none" w:sz="0" w:space="0" w:color="auto"/>
                            <w:left w:val="none" w:sz="0" w:space="0" w:color="auto"/>
                            <w:bottom w:val="none" w:sz="0" w:space="0" w:color="auto"/>
                            <w:right w:val="none" w:sz="0" w:space="0" w:color="auto"/>
                          </w:divBdr>
                        </w:div>
                        <w:div w:id="211964274">
                          <w:marLeft w:val="0"/>
                          <w:marRight w:val="0"/>
                          <w:marTop w:val="0"/>
                          <w:marBottom w:val="0"/>
                          <w:divBdr>
                            <w:top w:val="none" w:sz="0" w:space="0" w:color="auto"/>
                            <w:left w:val="none" w:sz="0" w:space="0" w:color="auto"/>
                            <w:bottom w:val="none" w:sz="0" w:space="0" w:color="auto"/>
                            <w:right w:val="none" w:sz="0" w:space="0" w:color="auto"/>
                          </w:divBdr>
                        </w:div>
                        <w:div w:id="362286913">
                          <w:marLeft w:val="0"/>
                          <w:marRight w:val="0"/>
                          <w:marTop w:val="0"/>
                          <w:marBottom w:val="0"/>
                          <w:divBdr>
                            <w:top w:val="none" w:sz="0" w:space="0" w:color="auto"/>
                            <w:left w:val="none" w:sz="0" w:space="0" w:color="auto"/>
                            <w:bottom w:val="none" w:sz="0" w:space="0" w:color="auto"/>
                            <w:right w:val="none" w:sz="0" w:space="0" w:color="auto"/>
                          </w:divBdr>
                        </w:div>
                        <w:div w:id="1320384699">
                          <w:marLeft w:val="0"/>
                          <w:marRight w:val="0"/>
                          <w:marTop w:val="0"/>
                          <w:marBottom w:val="0"/>
                          <w:divBdr>
                            <w:top w:val="none" w:sz="0" w:space="0" w:color="auto"/>
                            <w:left w:val="none" w:sz="0" w:space="0" w:color="auto"/>
                            <w:bottom w:val="none" w:sz="0" w:space="0" w:color="auto"/>
                            <w:right w:val="none" w:sz="0" w:space="0" w:color="auto"/>
                          </w:divBdr>
                        </w:div>
                      </w:divsChild>
                    </w:div>
                    <w:div w:id="484661998">
                      <w:marLeft w:val="0"/>
                      <w:marRight w:val="0"/>
                      <w:marTop w:val="0"/>
                      <w:marBottom w:val="0"/>
                      <w:divBdr>
                        <w:top w:val="none" w:sz="0" w:space="0" w:color="auto"/>
                        <w:left w:val="none" w:sz="0" w:space="0" w:color="auto"/>
                        <w:bottom w:val="none" w:sz="0" w:space="0" w:color="auto"/>
                        <w:right w:val="none" w:sz="0" w:space="0" w:color="auto"/>
                      </w:divBdr>
                      <w:divsChild>
                        <w:div w:id="1775052670">
                          <w:marLeft w:val="0"/>
                          <w:marRight w:val="0"/>
                          <w:marTop w:val="0"/>
                          <w:marBottom w:val="0"/>
                          <w:divBdr>
                            <w:top w:val="none" w:sz="0" w:space="0" w:color="auto"/>
                            <w:left w:val="none" w:sz="0" w:space="0" w:color="auto"/>
                            <w:bottom w:val="none" w:sz="0" w:space="0" w:color="auto"/>
                            <w:right w:val="none" w:sz="0" w:space="0" w:color="auto"/>
                          </w:divBdr>
                        </w:div>
                        <w:div w:id="773213079">
                          <w:marLeft w:val="0"/>
                          <w:marRight w:val="0"/>
                          <w:marTop w:val="0"/>
                          <w:marBottom w:val="0"/>
                          <w:divBdr>
                            <w:top w:val="none" w:sz="0" w:space="0" w:color="auto"/>
                            <w:left w:val="none" w:sz="0" w:space="0" w:color="auto"/>
                            <w:bottom w:val="none" w:sz="0" w:space="0" w:color="auto"/>
                            <w:right w:val="none" w:sz="0" w:space="0" w:color="auto"/>
                          </w:divBdr>
                        </w:div>
                        <w:div w:id="1819493584">
                          <w:marLeft w:val="0"/>
                          <w:marRight w:val="0"/>
                          <w:marTop w:val="0"/>
                          <w:marBottom w:val="0"/>
                          <w:divBdr>
                            <w:top w:val="none" w:sz="0" w:space="0" w:color="auto"/>
                            <w:left w:val="none" w:sz="0" w:space="0" w:color="auto"/>
                            <w:bottom w:val="none" w:sz="0" w:space="0" w:color="auto"/>
                            <w:right w:val="none" w:sz="0" w:space="0" w:color="auto"/>
                          </w:divBdr>
                        </w:div>
                        <w:div w:id="1991209979">
                          <w:marLeft w:val="0"/>
                          <w:marRight w:val="0"/>
                          <w:marTop w:val="0"/>
                          <w:marBottom w:val="0"/>
                          <w:divBdr>
                            <w:top w:val="none" w:sz="0" w:space="0" w:color="auto"/>
                            <w:left w:val="none" w:sz="0" w:space="0" w:color="auto"/>
                            <w:bottom w:val="none" w:sz="0" w:space="0" w:color="auto"/>
                            <w:right w:val="none" w:sz="0" w:space="0" w:color="auto"/>
                          </w:divBdr>
                        </w:div>
                        <w:div w:id="163322682">
                          <w:marLeft w:val="0"/>
                          <w:marRight w:val="0"/>
                          <w:marTop w:val="0"/>
                          <w:marBottom w:val="0"/>
                          <w:divBdr>
                            <w:top w:val="none" w:sz="0" w:space="0" w:color="auto"/>
                            <w:left w:val="none" w:sz="0" w:space="0" w:color="auto"/>
                            <w:bottom w:val="none" w:sz="0" w:space="0" w:color="auto"/>
                            <w:right w:val="none" w:sz="0" w:space="0" w:color="auto"/>
                          </w:divBdr>
                        </w:div>
                        <w:div w:id="112870405">
                          <w:marLeft w:val="0"/>
                          <w:marRight w:val="0"/>
                          <w:marTop w:val="0"/>
                          <w:marBottom w:val="0"/>
                          <w:divBdr>
                            <w:top w:val="none" w:sz="0" w:space="0" w:color="auto"/>
                            <w:left w:val="none" w:sz="0" w:space="0" w:color="auto"/>
                            <w:bottom w:val="none" w:sz="0" w:space="0" w:color="auto"/>
                            <w:right w:val="none" w:sz="0" w:space="0" w:color="auto"/>
                          </w:divBdr>
                        </w:div>
                        <w:div w:id="202256655">
                          <w:marLeft w:val="0"/>
                          <w:marRight w:val="0"/>
                          <w:marTop w:val="0"/>
                          <w:marBottom w:val="0"/>
                          <w:divBdr>
                            <w:top w:val="none" w:sz="0" w:space="0" w:color="auto"/>
                            <w:left w:val="none" w:sz="0" w:space="0" w:color="auto"/>
                            <w:bottom w:val="none" w:sz="0" w:space="0" w:color="auto"/>
                            <w:right w:val="none" w:sz="0" w:space="0" w:color="auto"/>
                          </w:divBdr>
                        </w:div>
                      </w:divsChild>
                    </w:div>
                    <w:div w:id="1382246942">
                      <w:marLeft w:val="0"/>
                      <w:marRight w:val="0"/>
                      <w:marTop w:val="0"/>
                      <w:marBottom w:val="0"/>
                      <w:divBdr>
                        <w:top w:val="none" w:sz="0" w:space="0" w:color="auto"/>
                        <w:left w:val="none" w:sz="0" w:space="0" w:color="auto"/>
                        <w:bottom w:val="none" w:sz="0" w:space="0" w:color="auto"/>
                        <w:right w:val="none" w:sz="0" w:space="0" w:color="auto"/>
                      </w:divBdr>
                      <w:divsChild>
                        <w:div w:id="2052415967">
                          <w:marLeft w:val="0"/>
                          <w:marRight w:val="0"/>
                          <w:marTop w:val="0"/>
                          <w:marBottom w:val="0"/>
                          <w:divBdr>
                            <w:top w:val="none" w:sz="0" w:space="0" w:color="auto"/>
                            <w:left w:val="none" w:sz="0" w:space="0" w:color="auto"/>
                            <w:bottom w:val="none" w:sz="0" w:space="0" w:color="auto"/>
                            <w:right w:val="none" w:sz="0" w:space="0" w:color="auto"/>
                          </w:divBdr>
                        </w:div>
                        <w:div w:id="1319656432">
                          <w:marLeft w:val="0"/>
                          <w:marRight w:val="0"/>
                          <w:marTop w:val="0"/>
                          <w:marBottom w:val="0"/>
                          <w:divBdr>
                            <w:top w:val="none" w:sz="0" w:space="0" w:color="auto"/>
                            <w:left w:val="none" w:sz="0" w:space="0" w:color="auto"/>
                            <w:bottom w:val="none" w:sz="0" w:space="0" w:color="auto"/>
                            <w:right w:val="none" w:sz="0" w:space="0" w:color="auto"/>
                          </w:divBdr>
                        </w:div>
                        <w:div w:id="606429119">
                          <w:marLeft w:val="0"/>
                          <w:marRight w:val="0"/>
                          <w:marTop w:val="0"/>
                          <w:marBottom w:val="0"/>
                          <w:divBdr>
                            <w:top w:val="none" w:sz="0" w:space="0" w:color="auto"/>
                            <w:left w:val="none" w:sz="0" w:space="0" w:color="auto"/>
                            <w:bottom w:val="none" w:sz="0" w:space="0" w:color="auto"/>
                            <w:right w:val="none" w:sz="0" w:space="0" w:color="auto"/>
                          </w:divBdr>
                        </w:div>
                      </w:divsChild>
                    </w:div>
                    <w:div w:id="835389301">
                      <w:marLeft w:val="0"/>
                      <w:marRight w:val="0"/>
                      <w:marTop w:val="0"/>
                      <w:marBottom w:val="0"/>
                      <w:divBdr>
                        <w:top w:val="none" w:sz="0" w:space="0" w:color="auto"/>
                        <w:left w:val="none" w:sz="0" w:space="0" w:color="auto"/>
                        <w:bottom w:val="none" w:sz="0" w:space="0" w:color="auto"/>
                        <w:right w:val="none" w:sz="0" w:space="0" w:color="auto"/>
                      </w:divBdr>
                      <w:divsChild>
                        <w:div w:id="778333757">
                          <w:marLeft w:val="0"/>
                          <w:marRight w:val="0"/>
                          <w:marTop w:val="0"/>
                          <w:marBottom w:val="0"/>
                          <w:divBdr>
                            <w:top w:val="none" w:sz="0" w:space="0" w:color="auto"/>
                            <w:left w:val="none" w:sz="0" w:space="0" w:color="auto"/>
                            <w:bottom w:val="none" w:sz="0" w:space="0" w:color="auto"/>
                            <w:right w:val="none" w:sz="0" w:space="0" w:color="auto"/>
                          </w:divBdr>
                        </w:div>
                        <w:div w:id="867370910">
                          <w:marLeft w:val="0"/>
                          <w:marRight w:val="0"/>
                          <w:marTop w:val="0"/>
                          <w:marBottom w:val="0"/>
                          <w:divBdr>
                            <w:top w:val="none" w:sz="0" w:space="0" w:color="auto"/>
                            <w:left w:val="none" w:sz="0" w:space="0" w:color="auto"/>
                            <w:bottom w:val="none" w:sz="0" w:space="0" w:color="auto"/>
                            <w:right w:val="none" w:sz="0" w:space="0" w:color="auto"/>
                          </w:divBdr>
                        </w:div>
                        <w:div w:id="1232231272">
                          <w:marLeft w:val="0"/>
                          <w:marRight w:val="0"/>
                          <w:marTop w:val="0"/>
                          <w:marBottom w:val="0"/>
                          <w:divBdr>
                            <w:top w:val="none" w:sz="0" w:space="0" w:color="auto"/>
                            <w:left w:val="none" w:sz="0" w:space="0" w:color="auto"/>
                            <w:bottom w:val="none" w:sz="0" w:space="0" w:color="auto"/>
                            <w:right w:val="none" w:sz="0" w:space="0" w:color="auto"/>
                          </w:divBdr>
                        </w:div>
                        <w:div w:id="1267075913">
                          <w:marLeft w:val="0"/>
                          <w:marRight w:val="0"/>
                          <w:marTop w:val="0"/>
                          <w:marBottom w:val="0"/>
                          <w:divBdr>
                            <w:top w:val="none" w:sz="0" w:space="0" w:color="auto"/>
                            <w:left w:val="none" w:sz="0" w:space="0" w:color="auto"/>
                            <w:bottom w:val="none" w:sz="0" w:space="0" w:color="auto"/>
                            <w:right w:val="none" w:sz="0" w:space="0" w:color="auto"/>
                          </w:divBdr>
                        </w:div>
                        <w:div w:id="1873767563">
                          <w:marLeft w:val="0"/>
                          <w:marRight w:val="0"/>
                          <w:marTop w:val="0"/>
                          <w:marBottom w:val="0"/>
                          <w:divBdr>
                            <w:top w:val="none" w:sz="0" w:space="0" w:color="auto"/>
                            <w:left w:val="none" w:sz="0" w:space="0" w:color="auto"/>
                            <w:bottom w:val="none" w:sz="0" w:space="0" w:color="auto"/>
                            <w:right w:val="none" w:sz="0" w:space="0" w:color="auto"/>
                          </w:divBdr>
                        </w:div>
                      </w:divsChild>
                    </w:div>
                    <w:div w:id="408114710">
                      <w:marLeft w:val="0"/>
                      <w:marRight w:val="0"/>
                      <w:marTop w:val="0"/>
                      <w:marBottom w:val="0"/>
                      <w:divBdr>
                        <w:top w:val="none" w:sz="0" w:space="0" w:color="auto"/>
                        <w:left w:val="none" w:sz="0" w:space="0" w:color="auto"/>
                        <w:bottom w:val="none" w:sz="0" w:space="0" w:color="auto"/>
                        <w:right w:val="none" w:sz="0" w:space="0" w:color="auto"/>
                      </w:divBdr>
                      <w:divsChild>
                        <w:div w:id="570235525">
                          <w:marLeft w:val="0"/>
                          <w:marRight w:val="0"/>
                          <w:marTop w:val="0"/>
                          <w:marBottom w:val="0"/>
                          <w:divBdr>
                            <w:top w:val="none" w:sz="0" w:space="0" w:color="auto"/>
                            <w:left w:val="none" w:sz="0" w:space="0" w:color="auto"/>
                            <w:bottom w:val="none" w:sz="0" w:space="0" w:color="auto"/>
                            <w:right w:val="none" w:sz="0" w:space="0" w:color="auto"/>
                          </w:divBdr>
                        </w:div>
                        <w:div w:id="1689981856">
                          <w:marLeft w:val="0"/>
                          <w:marRight w:val="0"/>
                          <w:marTop w:val="0"/>
                          <w:marBottom w:val="0"/>
                          <w:divBdr>
                            <w:top w:val="none" w:sz="0" w:space="0" w:color="auto"/>
                            <w:left w:val="none" w:sz="0" w:space="0" w:color="auto"/>
                            <w:bottom w:val="none" w:sz="0" w:space="0" w:color="auto"/>
                            <w:right w:val="none" w:sz="0" w:space="0" w:color="auto"/>
                          </w:divBdr>
                        </w:div>
                        <w:div w:id="1762944574">
                          <w:marLeft w:val="0"/>
                          <w:marRight w:val="0"/>
                          <w:marTop w:val="0"/>
                          <w:marBottom w:val="0"/>
                          <w:divBdr>
                            <w:top w:val="none" w:sz="0" w:space="0" w:color="auto"/>
                            <w:left w:val="none" w:sz="0" w:space="0" w:color="auto"/>
                            <w:bottom w:val="none" w:sz="0" w:space="0" w:color="auto"/>
                            <w:right w:val="none" w:sz="0" w:space="0" w:color="auto"/>
                          </w:divBdr>
                        </w:div>
                        <w:div w:id="2021084985">
                          <w:marLeft w:val="0"/>
                          <w:marRight w:val="0"/>
                          <w:marTop w:val="0"/>
                          <w:marBottom w:val="0"/>
                          <w:divBdr>
                            <w:top w:val="none" w:sz="0" w:space="0" w:color="auto"/>
                            <w:left w:val="none" w:sz="0" w:space="0" w:color="auto"/>
                            <w:bottom w:val="none" w:sz="0" w:space="0" w:color="auto"/>
                            <w:right w:val="none" w:sz="0" w:space="0" w:color="auto"/>
                          </w:divBdr>
                        </w:div>
                        <w:div w:id="1553423671">
                          <w:marLeft w:val="0"/>
                          <w:marRight w:val="0"/>
                          <w:marTop w:val="0"/>
                          <w:marBottom w:val="0"/>
                          <w:divBdr>
                            <w:top w:val="none" w:sz="0" w:space="0" w:color="auto"/>
                            <w:left w:val="none" w:sz="0" w:space="0" w:color="auto"/>
                            <w:bottom w:val="none" w:sz="0" w:space="0" w:color="auto"/>
                            <w:right w:val="none" w:sz="0" w:space="0" w:color="auto"/>
                          </w:divBdr>
                        </w:div>
                        <w:div w:id="740248251">
                          <w:marLeft w:val="0"/>
                          <w:marRight w:val="0"/>
                          <w:marTop w:val="0"/>
                          <w:marBottom w:val="0"/>
                          <w:divBdr>
                            <w:top w:val="none" w:sz="0" w:space="0" w:color="auto"/>
                            <w:left w:val="none" w:sz="0" w:space="0" w:color="auto"/>
                            <w:bottom w:val="none" w:sz="0" w:space="0" w:color="auto"/>
                            <w:right w:val="none" w:sz="0" w:space="0" w:color="auto"/>
                          </w:divBdr>
                        </w:div>
                        <w:div w:id="2050841088">
                          <w:marLeft w:val="0"/>
                          <w:marRight w:val="0"/>
                          <w:marTop w:val="0"/>
                          <w:marBottom w:val="0"/>
                          <w:divBdr>
                            <w:top w:val="none" w:sz="0" w:space="0" w:color="auto"/>
                            <w:left w:val="none" w:sz="0" w:space="0" w:color="auto"/>
                            <w:bottom w:val="none" w:sz="0" w:space="0" w:color="auto"/>
                            <w:right w:val="none" w:sz="0" w:space="0" w:color="auto"/>
                          </w:divBdr>
                        </w:div>
                        <w:div w:id="99955188">
                          <w:marLeft w:val="0"/>
                          <w:marRight w:val="0"/>
                          <w:marTop w:val="0"/>
                          <w:marBottom w:val="0"/>
                          <w:divBdr>
                            <w:top w:val="none" w:sz="0" w:space="0" w:color="auto"/>
                            <w:left w:val="none" w:sz="0" w:space="0" w:color="auto"/>
                            <w:bottom w:val="none" w:sz="0" w:space="0" w:color="auto"/>
                            <w:right w:val="none" w:sz="0" w:space="0" w:color="auto"/>
                          </w:divBdr>
                        </w:div>
                        <w:div w:id="116262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iechlow.biuletyn.ne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5962</Words>
  <Characters>35778</Characters>
  <Application>Microsoft Office Word</Application>
  <DocSecurity>0</DocSecurity>
  <Lines>298</Lines>
  <Paragraphs>83</Paragraphs>
  <ScaleCrop>false</ScaleCrop>
  <Company/>
  <LinksUpToDate>false</LinksUpToDate>
  <CharactersWithSpaces>41657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dc:creator>
  <cp:lastModifiedBy>User</cp:lastModifiedBy>
  <cp:revision>2</cp:revision>
  <dcterms:created xsi:type="dcterms:W3CDTF">2017-02-02T16:11:00Z</dcterms:created>
  <dcterms:modified xsi:type="dcterms:W3CDTF">2017-02-02T16:11:00Z</dcterms:modified>
</cp:coreProperties>
</file>