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73" w:rsidRDefault="00283C73" w:rsidP="00E3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83C73" w:rsidRPr="00283C73" w:rsidRDefault="00283C73" w:rsidP="00283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532146-N-2017 z dnia 2017-06-13 r.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Niechlów: Przebudowa drogi gminnej w miejscowości Niechlów oznaczonej numerami działek 342, 343, 344 oraz 351</w:t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Niechlów, krajowy numer identyfikacyjny 41105063000000, ul. ul. Głogowska  31 , 56215   Niechlów, woj. dolnośląskie, państwo Polska, tel. 655 435 688, , e-mail niechlow@zgwrp.org.pl, , faks 0-65 5435814.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283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www.niechlow.biuletyn.net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Inny sposób: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Przebudowa drogi gminnej w miejscowości Niechlów oznaczonej numerami działek 342, 343, 344 oraz 351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RIT 6213.2.06.17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283C73" w:rsidRPr="00283C73" w:rsidRDefault="00283C73" w:rsidP="00283C73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OPIS PRZEDMIOTU ZAMÓWIENIA do Przebudowy drogi gminnej w miejscowości Niechlów na terenie oznaczonym numerami działek 342, 343, 344 oraz 351. 1. Stan istniejący W chwili obecnej pas drogowy działek 342; 343; 344 i 351 w m. Niechlów stanowi drogę dojazdową do okolicznych budynków. Działki funkcjonują jako droga o nawierzchni gruntowej nieutwardzonej charakteryzuje się dużymi nierównościami poprzecznymi z głębokimi wybojami i koleinami. Brak wydzielonej nawierzchni i chodników. Wody opadowe i roztopowe zalegają w wybojach, nie odprowadzane są poza teren inwestycji. Połączenie z drogą wojewódzką odbywa się poprzez istniejący zjazd z kostki betonowej. 2. Stan projektowany Projekt przewiduje przebudowę drogi gminnej w m. Niechlowie. Roboty polegać będą na rozbiórce nawierzchni gruntowej oraz fragmentów zbudowanych z płyt chodnikowych. Od km 0+000 do km 0+207,93 zaprojektowano drogę o nawierzchni bitumicznej o szerokości 5 m oraz lewostronny chodnik z kostki brukowej betonowej o szerokości 2 m i prawostronne pobocze szerokości 0,3 m z jasnego kruszywa. Następnie od km 0+217.33 do km 0+470,57 projektuje się drogę o szerokości 4 m o nawierzchni bitumicznej wraz z obustronnym chodnikiem z kostki brukowej betonowej o szerokości 2 m po lewej stronie i 1,5 m po prawej stronie. Krawędź 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drogi od strony chodnika oraz zakończenie chodnika od strony posesji wykonana zostanie z obrzeża betonowego 8x30x100cm na ławie betonowej z betonu cementowego C12/15 . W obrębie włączenia do drogi wojewódzkiej krawędź jezdni projektuje się z krawężnika 15x30x100 cm na ławie betonowej z betonu cementowego C12/15 Krawędź w obrębie zjazdu w km 0+060 od strony krawędź jezdni należy wzmocnić krawężnikiem drogowym 15x30x100cmułożonym na płask na ławie z betonu cementowego C12/15. Zjazdy zaprojektowano z kostki brukowej betonowej obramowanej obrzeżem 8x30x100cm na ławie betonowej z betonu cementowego C12/15. Wokół projektowanej drogi należy uporządkować wyrównać i obsiać trawą tereny zielone. Nawierzchnia Jezdni: - 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ścieralna z betonu asfaltowego AC 11 S gr. 4 cm - 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wiążąca z betonu asfaltowego AC 16 W gr. 4 cm - 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podbudowy zasadniczej z kruszywa łamanego stabilizowanego mechanicznie 0/31,5 gr. 20 cm - Podłoże gruntowe (G1) lub nasyp. Nawierzchnia Zjazdu: -w-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ścieralna z betonowej kostki brukowej koloru czerwonego, gr. 8 cm, -podsypka cementowo-piaskowa 1:4, gr. 5 cm, -podbudowa zasadnicza z KŁSM 0/31.5mm, gr. 15 cm -w-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gruntu stabilizowanego cementem o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Rm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=2,5MPa, (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wsk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zagęszczenia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Is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=1.00 i wtórny moduł odkształcenia E2=100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MPa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), gr. 15 cm, Nawierzchnia chodnika: -w-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ścieralna z betonowej kostki brukowej koloru szarego, gr. 8 cm, podsypka cementowo-piaskowa 1:4, gr. 5 cm, -w-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gruntu stabilizowanego cementem o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Rm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=1,5MPa, (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wsk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zagęszczenia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Is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=0.97 i wtórny moduł odkształcenia E2=80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MPa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), gr. 15 cm, Konstrukcja Pobocza: - W-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kruszywa stabilizowanego mechanicznie 0/31,5 gr. 10 cm o jasnej barwie. - Podłoże gruntowe (G1) lub nasyp Konstrukcja krawędzi jezdni w obrębie zjazdu. - Krawężnik drogowy betonowy 15x30x100 - Ława z betonu cementowego C12/15 gr. 10 cm W obrębie projektowanych elementów zlokalizowane jest następujące uzbrojenie terenu.: • Wodociąg fi 63 i fi 90 wraz z hydrantami nadziemnymi • Kanalizacja sanitarna • Linie elektryczne kablowe • Linie telekomunikacyjne • Napowietrzna linia elektroenergetyczna NN Planowane roboty budowlane nie kolidują z istniejącą infrastrukturą posadowioną minimum 0,5 m poniżej konstrukcji jezdni. Elementy nadziemne infrastruktury; słupy oraz hydranty zlokalizowane są poza jezdnią i poboczem projektowanej trasy. Odwodnienie 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przebudowanej jezdni odbywać się będzie za pośrednictwem spadków poprzecznych i podłużnego zapewniającego spływ wody w kierunku terenów zielonych pasa drogowego oraz za pomocą drenażu do studni chłonnych.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45233140-2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Dodatkowe kody CPV: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data rozpoczęcia: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2017-10-31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Określenie warunków: Warunek zostanie spełniony: a) posiada doświadczenie w wykonaniu min. 2 robót budowlanych związanych z budową, rozbudową, przebudową bądź remontem dróg obejmujących swym zakresem wykonanie robót bitumicznych, o wartości nie mniejszej niż wartość przedstawiona w ofercie. W celu potwierdzenia spełniania przez wykonawcę warunków udziału w postępowaniu dotyczących zdolności technicznej lub zawodowej zamawiający żąda: -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b) posiada osoby skierowane do realizacji zamówienia umożliwiające realizację zamówienia na 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odpowiednim poziomie jakości, to jest min. jedną osobę posiadającą uprawnienia budowlane wynikające z postanowień ustawy z dnia 7 lipca 1994 r. Prawo budowlane (Dz. U. z 2016 r., poz. 290), do kierowania robotami budowlanymi w specjalności drogowej z min. 3 letnim doświadczeniem.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a. odpisu z właściwego rejestru lub z centrali ewidencji i informacji o działalności gospodarczej , jeżeli odrębne przepisy wymagają wpisu do rejestru lub ewidencji , w celu potwierdzenia braku podstaw wykluczenia na podstawie art. 24 ust.5 pkt.1 ustawy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b. jeżeli wykonawca ma siedzibę lub miejsce zamieszkania poza terytorium Rzeczypospolitej Polskiej zamiast dokumentów o których mowa w pkt. a składa dokument lub dokumenty wystawione w kraju , w którym wykonawca ma siedzibę lub miejsce zamieszkania, potwierdzające , że nie otwarto jego likwidacji ani nie ogłoszono upadłości. Dokument te powinny być wystawione nie wcześniej niż 6 miesięcy przed upływem terminu składania ofert. Jeżeli w kraju, w którym wykonawca ma siedzibę lub miejsce zamieszkania lub miejsce zamieszkania ma osoba, której dokument dotyczy , nie wydaje się dokumentów , o których mowa powyżej , zastępuje się je dokumentem zawierającym odpowiednio oświadczenie wykonawcy , ze wskazaniem osoby albo osób uprawnionych do jego reprezentacji , lub oświadczenie osoby , której dokument miał dotyczyć , złożone przed notariuszem lub przed organem sadowym , administracyjnym albo organem samorządu zawodowego lub gospodarczego właściwym ze względu na miejsce zamieszkania tej osoby. Przepis dotyczący terminu wystawienia dokumentu stosuje się odpowiednio (nie wcześniej niż 6 miesięcy przed upływem terminu składania ofert). Każdy wykonawca występujący wspólnie oddzielnie składa dokumenty lub oświadczenia wymienione w pkt. a i b. Wykonawca , który polega na zdolnościach innych podmiotów na zasadach określonych w art. 22a ustawy </w:t>
      </w:r>
      <w:proofErr w:type="spellStart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zobowiązany jest złożyć w odniesieniu do tych podmiotów dokumenty wymienione w pkt. a i b.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III.5.1) W ZAKRESIE SPEŁNIANIA WARUNKÓW UDZIAŁU W POSTĘPOWANIU: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a.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z załączeniem dowodów określających czy te roboty budowlane zostały wykonane należycie, w szczególności informacji o tym czy roboty zostały wykonane zgodnie z przepisami prawa budowlanego i prawidłowo ukończone, przy czym dowodami , o których mowa są referencje bądź inne dokumenty wystawione przez podmiot, na rzecz którego roboty budowlane były wykonywane a jeżeli z uzasadnionej przyczyny o obiektywnym charakterze wykonawca nie jest w stanie uzyskać tych dokumentów - inne dokumenty. b. Wykaz osób skierowanych przez wykonawcę do realizacji zamówienia publicznego, w szczególności odpowiedzialnych za świadczenie usług, kontrolę jakości lub kierowanie robotami budowlanymi , wraz z informacja na temat ich kwalifikacji zawodowych, uprawnień doświadczenia i wykształcenia niezbędnych do wykonania zamówienia publicznego, a także zakresu wykonywanych przez nie czynności oraz informacją o podstawie dysponowania tymi osobami. W przypadku wykonawców występujących wspólnie dokumenty wymienione powyżej składa ten lub ci z Wykonawców, którzy w imieniu wszystkich Wykonawców będą spełniać warunki.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7000,00zł słownie: siedem tysięcy złotych 00/100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(przetarg ograniczony, negocjacje z ogłoszeniem, dialog konkurencyjny, partnerstwo innowacyjne)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016"/>
      </w:tblGrid>
      <w:tr w:rsidR="00283C73" w:rsidRPr="00283C73" w:rsidTr="00283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83C73" w:rsidRPr="00283C73" w:rsidTr="00283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83C73" w:rsidRPr="00283C73" w:rsidTr="00283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83C73" w:rsidRPr="00283C73" w:rsidTr="00283C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C73" w:rsidRPr="00283C73" w:rsidRDefault="00283C73" w:rsidP="002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C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283C73" w:rsidRPr="00283C73" w:rsidRDefault="00283C73" w:rsidP="00283C7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283C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2017-06-28, godzina: 10.00,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zamówienia (przetarg nieograniczony, przetarg ograniczony, negocjacje z 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ogłoszeniem):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83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83C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83C73" w:rsidRDefault="00283C73" w:rsidP="00283C7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</w:pPr>
      <w:r w:rsidRPr="00283C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283C73" w:rsidRDefault="00283C73" w:rsidP="00283C7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</w:pPr>
    </w:p>
    <w:p w:rsidR="00283C73" w:rsidRDefault="00283C73" w:rsidP="00283C73">
      <w:r>
        <w:t>Niechlów dnia  13.06.2017roku.</w:t>
      </w:r>
    </w:p>
    <w:p w:rsidR="00283C73" w:rsidRPr="00E33A2E" w:rsidRDefault="00283C73" w:rsidP="00283C73">
      <w:pPr>
        <w:spacing w:after="0"/>
        <w:rPr>
          <w:b/>
        </w:rPr>
      </w:pPr>
      <w:r>
        <w:t xml:space="preserve">                                                                                                         </w:t>
      </w:r>
      <w:r w:rsidRPr="00E33A2E">
        <w:rPr>
          <w:b/>
        </w:rPr>
        <w:t xml:space="preserve">Wójt Gminy Niechlów </w:t>
      </w:r>
    </w:p>
    <w:p w:rsidR="00283C73" w:rsidRPr="00E33A2E" w:rsidRDefault="00283C73" w:rsidP="00283C73">
      <w:pPr>
        <w:rPr>
          <w:b/>
        </w:rPr>
      </w:pPr>
      <w:r w:rsidRPr="00E33A2E">
        <w:rPr>
          <w:b/>
        </w:rPr>
        <w:t xml:space="preserve">                                                                                                                   Beata </w:t>
      </w:r>
      <w:proofErr w:type="spellStart"/>
      <w:r w:rsidRPr="00E33A2E">
        <w:rPr>
          <w:b/>
        </w:rPr>
        <w:t>Pona</w:t>
      </w:r>
      <w:proofErr w:type="spellEnd"/>
    </w:p>
    <w:p w:rsidR="00283C73" w:rsidRDefault="00283C73" w:rsidP="00283C7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</w:pPr>
    </w:p>
    <w:p w:rsidR="00283C73" w:rsidRPr="00283C73" w:rsidRDefault="00283C73" w:rsidP="00283C7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</w:p>
    <w:p w:rsidR="00283C73" w:rsidRDefault="00283C73" w:rsidP="00E3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83C73" w:rsidRDefault="00283C73" w:rsidP="00E3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83C73" w:rsidRDefault="00283C73" w:rsidP="00E3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83C73" w:rsidRDefault="00283C73" w:rsidP="00E33A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bookmarkEnd w:id="0"/>
    </w:p>
    <w:sectPr w:rsidR="0028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2E"/>
    <w:rsid w:val="001319E9"/>
    <w:rsid w:val="002352B8"/>
    <w:rsid w:val="00255C5B"/>
    <w:rsid w:val="00283C73"/>
    <w:rsid w:val="00294A37"/>
    <w:rsid w:val="007145C2"/>
    <w:rsid w:val="00E33A2E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3481</Words>
  <Characters>20890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dcterms:created xsi:type="dcterms:W3CDTF">2017-06-13T08:38:00Z</dcterms:created>
  <dcterms:modified xsi:type="dcterms:W3CDTF">2017-06-13T13:10:00Z</dcterms:modified>
</cp:coreProperties>
</file>