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04" w:rsidRDefault="00CF7290">
      <w:pPr>
        <w:pStyle w:val="Nagwek1"/>
        <w:spacing w:before="76" w:line="259" w:lineRule="auto"/>
        <w:ind w:left="226" w:right="233" w:firstLine="3"/>
        <w:jc w:val="center"/>
      </w:pPr>
      <w:r>
        <w:t xml:space="preserve">Zgłoszenia na członków Obwodowych Komisji Wyborczych w wyborach do Sejmu Rzeczypospolitej Polskiej i do Senatu Rzeczypospolitej Polskiej zarządzonych </w:t>
      </w:r>
      <w:r w:rsidR="0021283A">
        <w:t xml:space="preserve">                         </w:t>
      </w:r>
      <w:r>
        <w:t>na dzień 15 października 2023 r.</w:t>
      </w:r>
    </w:p>
    <w:p w:rsidR="00EB6604" w:rsidRDefault="00EB6604">
      <w:pPr>
        <w:pStyle w:val="Tekstpodstawowy"/>
        <w:rPr>
          <w:b/>
          <w:sz w:val="26"/>
        </w:rPr>
      </w:pPr>
    </w:p>
    <w:p w:rsidR="00EB6604" w:rsidRDefault="00EB6604">
      <w:pPr>
        <w:pStyle w:val="Tekstpodstawowy"/>
        <w:spacing w:before="9"/>
        <w:rPr>
          <w:b/>
          <w:sz w:val="27"/>
        </w:rPr>
      </w:pPr>
    </w:p>
    <w:p w:rsidR="00EB6604" w:rsidRDefault="00CF7290">
      <w:pPr>
        <w:spacing w:line="360" w:lineRule="auto"/>
        <w:ind w:left="116" w:right="112"/>
        <w:jc w:val="both"/>
        <w:rPr>
          <w:sz w:val="24"/>
        </w:rPr>
      </w:pPr>
      <w:r>
        <w:rPr>
          <w:b/>
          <w:sz w:val="24"/>
        </w:rPr>
        <w:t xml:space="preserve">Prawo zgłaszania kandydatów na członków obwodowych komisji wyborczych posiadają pełnomocnicy komitetów wyborczych, </w:t>
      </w:r>
      <w:r>
        <w:rPr>
          <w:sz w:val="24"/>
        </w:rPr>
        <w:t>które zostały zarejestrowane przez Państwową Komisję Wyborczą.</w:t>
      </w:r>
    </w:p>
    <w:p w:rsidR="00EB6604" w:rsidRDefault="00EB6604">
      <w:pPr>
        <w:pStyle w:val="Tekstpodstawowy"/>
        <w:spacing w:before="9"/>
      </w:pPr>
    </w:p>
    <w:p w:rsidR="00EB6604" w:rsidRDefault="00CF7290">
      <w:pPr>
        <w:pStyle w:val="Tekstpodstawowy"/>
        <w:tabs>
          <w:tab w:val="left" w:pos="1006"/>
          <w:tab w:val="left" w:pos="2261"/>
          <w:tab w:val="left" w:pos="3743"/>
          <w:tab w:val="left" w:pos="4305"/>
          <w:tab w:val="left" w:pos="4758"/>
          <w:tab w:val="left" w:pos="5638"/>
          <w:tab w:val="left" w:pos="7025"/>
          <w:tab w:val="left" w:pos="8022"/>
        </w:tabs>
        <w:ind w:left="116"/>
      </w:pPr>
      <w:r>
        <w:rPr>
          <w:spacing w:val="-4"/>
        </w:rPr>
        <w:t>Wykaz</w:t>
      </w:r>
      <w:r>
        <w:rPr>
          <w:spacing w:val="-4"/>
        </w:rPr>
        <w:tab/>
      </w:r>
      <w:r>
        <w:t>komitetów</w:t>
      </w:r>
      <w:r>
        <w:tab/>
        <w:t>publikowany</w:t>
      </w:r>
      <w:r>
        <w:tab/>
        <w:t>jest</w:t>
      </w:r>
      <w:r>
        <w:tab/>
        <w:t>na</w:t>
      </w:r>
      <w:r>
        <w:tab/>
        <w:t>stronie</w:t>
      </w:r>
      <w:r>
        <w:tab/>
        <w:t>Państwowej</w:t>
      </w:r>
      <w:r>
        <w:tab/>
        <w:t>Komisji</w:t>
      </w:r>
      <w:r>
        <w:tab/>
        <w:t>Wyborczej:</w:t>
      </w:r>
    </w:p>
    <w:p w:rsidR="00EB6604" w:rsidRDefault="00CF7290">
      <w:pPr>
        <w:pStyle w:val="Tekstpodstawowy"/>
        <w:spacing w:before="139"/>
        <w:ind w:left="116"/>
      </w:pPr>
      <w:hyperlink r:id="rId5">
        <w:r>
          <w:rPr>
            <w:color w:val="0000FF"/>
            <w:spacing w:val="-6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https://wybory.gov.pl/sejmsenat2023/pl/komitety</w:t>
        </w:r>
      </w:hyperlink>
    </w:p>
    <w:p w:rsidR="00EB6604" w:rsidRDefault="00EB6604">
      <w:pPr>
        <w:pStyle w:val="Tekstpodstawowy"/>
        <w:rPr>
          <w:sz w:val="20"/>
        </w:rPr>
      </w:pPr>
    </w:p>
    <w:p w:rsidR="00EB6604" w:rsidRDefault="00EB6604">
      <w:pPr>
        <w:pStyle w:val="Tekstpodstawowy"/>
        <w:spacing w:before="3"/>
        <w:rPr>
          <w:sz w:val="20"/>
        </w:rPr>
      </w:pPr>
    </w:p>
    <w:p w:rsidR="00EB6604" w:rsidRDefault="00CF7290">
      <w:pPr>
        <w:spacing w:before="90" w:line="360" w:lineRule="auto"/>
        <w:ind w:left="116" w:right="119"/>
        <w:jc w:val="both"/>
        <w:rPr>
          <w:sz w:val="24"/>
        </w:rPr>
      </w:pPr>
      <w:r>
        <w:rPr>
          <w:b/>
          <w:sz w:val="24"/>
        </w:rPr>
        <w:t xml:space="preserve">W przypadku braku pełnego składu komisji wyborca może samodzielnie zgłosić swoją kandydaturę. </w:t>
      </w:r>
      <w:r>
        <w:rPr>
          <w:sz w:val="24"/>
        </w:rPr>
        <w:t>Komisarz wyborczy może powołać wyborcę, który s</w:t>
      </w:r>
      <w:r>
        <w:rPr>
          <w:sz w:val="24"/>
        </w:rPr>
        <w:t>amodzielnie zgłosił swoją kandydaturę, w skład obwodowej komisji wyborczej wyłącznie w przypadku możliwości uzupełnienia jej składu.</w:t>
      </w:r>
    </w:p>
    <w:p w:rsidR="00EB6604" w:rsidRDefault="00EB6604">
      <w:pPr>
        <w:pStyle w:val="Tekstpodstawowy"/>
        <w:spacing w:before="7"/>
      </w:pPr>
    </w:p>
    <w:p w:rsidR="00EB6604" w:rsidRDefault="00CF7290">
      <w:pPr>
        <w:pStyle w:val="Nagwek1"/>
        <w:spacing w:line="360" w:lineRule="auto"/>
        <w:ind w:right="117"/>
      </w:pPr>
      <w:r>
        <w:t>Kandydatem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składu</w:t>
      </w:r>
      <w:r>
        <w:rPr>
          <w:spacing w:val="-8"/>
        </w:rPr>
        <w:t xml:space="preserve"> </w:t>
      </w:r>
      <w:r>
        <w:t>komisji</w:t>
      </w:r>
      <w:r>
        <w:rPr>
          <w:spacing w:val="1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posiadająca</w:t>
      </w:r>
      <w:r>
        <w:rPr>
          <w:spacing w:val="-6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wybierania,</w:t>
      </w:r>
      <w:r>
        <w:rPr>
          <w:spacing w:val="-6"/>
        </w:rPr>
        <w:t xml:space="preserve"> </w:t>
      </w:r>
      <w:r>
        <w:t>tj.</w:t>
      </w:r>
      <w:r>
        <w:rPr>
          <w:spacing w:val="-6"/>
        </w:rPr>
        <w:t xml:space="preserve"> </w:t>
      </w:r>
      <w:r>
        <w:t>osoba, która:</w:t>
      </w:r>
    </w:p>
    <w:p w:rsidR="00EB6604" w:rsidRDefault="00EB6604">
      <w:pPr>
        <w:pStyle w:val="Tekstpodstawowy"/>
        <w:spacing w:before="10"/>
        <w:rPr>
          <w:b/>
        </w:rPr>
      </w:pPr>
    </w:p>
    <w:p w:rsidR="00EB6604" w:rsidRDefault="00CF7290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hanging="361"/>
        <w:rPr>
          <w:sz w:val="24"/>
        </w:rPr>
      </w:pPr>
      <w:r>
        <w:rPr>
          <w:sz w:val="24"/>
        </w:rPr>
        <w:t>jest obywatelem</w:t>
      </w:r>
      <w:r>
        <w:rPr>
          <w:spacing w:val="-1"/>
          <w:sz w:val="24"/>
        </w:rPr>
        <w:t xml:space="preserve"> </w:t>
      </w:r>
      <w:r>
        <w:rPr>
          <w:sz w:val="24"/>
        </w:rPr>
        <w:t>polskim;</w:t>
      </w:r>
    </w:p>
    <w:p w:rsidR="00EB6604" w:rsidRDefault="00EB6604">
      <w:pPr>
        <w:pStyle w:val="Tekstpodstawowy"/>
        <w:spacing w:before="3"/>
        <w:rPr>
          <w:sz w:val="26"/>
        </w:rPr>
      </w:pPr>
    </w:p>
    <w:p w:rsidR="00EB6604" w:rsidRDefault="00CF7290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"/>
        <w:ind w:hanging="361"/>
        <w:rPr>
          <w:sz w:val="24"/>
        </w:rPr>
      </w:pPr>
      <w:r>
        <w:rPr>
          <w:sz w:val="24"/>
        </w:rPr>
        <w:t>najpóźniej w dniu zgłoszenia kończy 18</w:t>
      </w:r>
      <w:r>
        <w:rPr>
          <w:spacing w:val="-2"/>
          <w:sz w:val="24"/>
        </w:rPr>
        <w:t xml:space="preserve"> </w:t>
      </w:r>
      <w:r>
        <w:rPr>
          <w:sz w:val="24"/>
        </w:rPr>
        <w:t>lat;</w:t>
      </w:r>
    </w:p>
    <w:p w:rsidR="00EB6604" w:rsidRDefault="00EB6604">
      <w:pPr>
        <w:pStyle w:val="Tekstpodstawowy"/>
        <w:spacing w:before="5"/>
        <w:rPr>
          <w:sz w:val="26"/>
        </w:rPr>
      </w:pPr>
    </w:p>
    <w:p w:rsidR="00EB6604" w:rsidRDefault="00CF7290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hanging="361"/>
        <w:rPr>
          <w:sz w:val="24"/>
        </w:rPr>
      </w:pPr>
      <w:r>
        <w:rPr>
          <w:sz w:val="24"/>
        </w:rPr>
        <w:t>nie jest pozbawiona praw publicznych prawomocnym orzeczeniem</w:t>
      </w:r>
      <w:r>
        <w:rPr>
          <w:spacing w:val="-5"/>
          <w:sz w:val="24"/>
        </w:rPr>
        <w:t xml:space="preserve"> </w:t>
      </w:r>
      <w:r>
        <w:rPr>
          <w:sz w:val="24"/>
        </w:rPr>
        <w:t>sądu;</w:t>
      </w:r>
    </w:p>
    <w:p w:rsidR="00EB6604" w:rsidRDefault="00EB6604">
      <w:pPr>
        <w:pStyle w:val="Tekstpodstawowy"/>
        <w:spacing w:before="4"/>
        <w:rPr>
          <w:sz w:val="26"/>
        </w:rPr>
      </w:pPr>
    </w:p>
    <w:p w:rsidR="00EB6604" w:rsidRDefault="00CF7290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hanging="361"/>
        <w:rPr>
          <w:sz w:val="24"/>
        </w:rPr>
      </w:pPr>
      <w:r>
        <w:rPr>
          <w:sz w:val="24"/>
        </w:rPr>
        <w:t>nie jest pozbawiona praw wyborczych prawomocnym orzeczeniem Trybunału</w:t>
      </w:r>
      <w:r>
        <w:rPr>
          <w:spacing w:val="-19"/>
          <w:sz w:val="24"/>
        </w:rPr>
        <w:t xml:space="preserve"> </w:t>
      </w:r>
      <w:r>
        <w:rPr>
          <w:sz w:val="24"/>
        </w:rPr>
        <w:t>Stanu;</w:t>
      </w:r>
    </w:p>
    <w:p w:rsidR="00EB6604" w:rsidRDefault="00EB6604">
      <w:pPr>
        <w:pStyle w:val="Tekstpodstawowy"/>
        <w:spacing w:before="3"/>
        <w:rPr>
          <w:sz w:val="26"/>
        </w:rPr>
      </w:pPr>
    </w:p>
    <w:p w:rsidR="00EB6604" w:rsidRDefault="00CF7290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hanging="361"/>
        <w:rPr>
          <w:sz w:val="24"/>
        </w:rPr>
      </w:pPr>
      <w:r>
        <w:rPr>
          <w:sz w:val="24"/>
        </w:rPr>
        <w:t>nie jest ubezwłasnowolniona prawomocnym orzeczeniem</w:t>
      </w:r>
      <w:r>
        <w:rPr>
          <w:spacing w:val="-4"/>
          <w:sz w:val="24"/>
        </w:rPr>
        <w:t xml:space="preserve"> </w:t>
      </w:r>
      <w:r>
        <w:rPr>
          <w:sz w:val="24"/>
        </w:rPr>
        <w:t>sądu;</w:t>
      </w:r>
    </w:p>
    <w:p w:rsidR="00EB6604" w:rsidRDefault="00EB6604">
      <w:pPr>
        <w:pStyle w:val="Tekstpodstawowy"/>
        <w:spacing w:before="4"/>
        <w:rPr>
          <w:sz w:val="26"/>
        </w:rPr>
      </w:pPr>
    </w:p>
    <w:p w:rsidR="00EB6604" w:rsidRDefault="00CF7290">
      <w:pPr>
        <w:pStyle w:val="Akapitzlist"/>
        <w:numPr>
          <w:ilvl w:val="0"/>
          <w:numId w:val="2"/>
        </w:numPr>
        <w:tabs>
          <w:tab w:val="left" w:pos="544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stale</w:t>
      </w:r>
      <w:r>
        <w:rPr>
          <w:spacing w:val="-18"/>
          <w:sz w:val="24"/>
        </w:rPr>
        <w:t xml:space="preserve"> </w:t>
      </w:r>
      <w:r>
        <w:rPr>
          <w:sz w:val="24"/>
        </w:rPr>
        <w:t>zamieszkuje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obszarze</w:t>
      </w:r>
      <w:r>
        <w:rPr>
          <w:spacing w:val="-15"/>
          <w:sz w:val="24"/>
        </w:rPr>
        <w:t xml:space="preserve"> </w:t>
      </w:r>
      <w:r>
        <w:rPr>
          <w:sz w:val="24"/>
        </w:rPr>
        <w:t>województwa,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którym</w:t>
      </w:r>
      <w:r>
        <w:rPr>
          <w:spacing w:val="-16"/>
          <w:sz w:val="24"/>
        </w:rPr>
        <w:t xml:space="preserve"> </w:t>
      </w:r>
      <w:r>
        <w:rPr>
          <w:sz w:val="24"/>
        </w:rPr>
        <w:t>jest</w:t>
      </w:r>
      <w:r>
        <w:rPr>
          <w:spacing w:val="-16"/>
          <w:sz w:val="24"/>
        </w:rPr>
        <w:t xml:space="preserve"> </w:t>
      </w:r>
      <w:r>
        <w:rPr>
          <w:sz w:val="24"/>
        </w:rPr>
        <w:t>zgłaszana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komisji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ujęta w Centralnym Rejestrze </w:t>
      </w:r>
      <w:r>
        <w:rPr>
          <w:spacing w:val="-3"/>
          <w:sz w:val="24"/>
        </w:rPr>
        <w:t xml:space="preserve">Wyborców  </w:t>
      </w:r>
      <w:r>
        <w:rPr>
          <w:sz w:val="24"/>
        </w:rPr>
        <w:t>w stałym obwodzie głosowania w jednej z gmin     na obszarze tego województwa (tj. na obszarze województwa</w:t>
      </w:r>
      <w:r>
        <w:rPr>
          <w:spacing w:val="-15"/>
          <w:sz w:val="24"/>
        </w:rPr>
        <w:t xml:space="preserve"> </w:t>
      </w:r>
      <w:r>
        <w:rPr>
          <w:sz w:val="24"/>
        </w:rPr>
        <w:t>DOLNOŚLĄSKIEGO).</w:t>
      </w:r>
    </w:p>
    <w:p w:rsidR="00EB6604" w:rsidRDefault="00CF7290">
      <w:pPr>
        <w:pStyle w:val="Nagwek1"/>
        <w:spacing w:before="167"/>
      </w:pPr>
      <w:r>
        <w:t xml:space="preserve">Kandydatem do </w:t>
      </w:r>
      <w:r>
        <w:t>składu komisji nie może być:</w:t>
      </w:r>
    </w:p>
    <w:p w:rsidR="00EB6604" w:rsidRDefault="00EB6604">
      <w:pPr>
        <w:pStyle w:val="Tekstpodstawowy"/>
        <w:spacing w:before="9"/>
        <w:rPr>
          <w:b/>
          <w:sz w:val="36"/>
        </w:rPr>
      </w:pPr>
    </w:p>
    <w:p w:rsidR="00EB6604" w:rsidRDefault="00CF7290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hanging="361"/>
        <w:rPr>
          <w:sz w:val="24"/>
        </w:rPr>
      </w:pPr>
      <w:r>
        <w:rPr>
          <w:sz w:val="24"/>
        </w:rPr>
        <w:t>kandydat w</w:t>
      </w:r>
      <w:r>
        <w:rPr>
          <w:spacing w:val="-2"/>
          <w:sz w:val="24"/>
        </w:rPr>
        <w:t xml:space="preserve"> </w:t>
      </w:r>
      <w:r>
        <w:rPr>
          <w:sz w:val="24"/>
        </w:rPr>
        <w:t>wyborach;</w:t>
      </w:r>
    </w:p>
    <w:p w:rsidR="00EB6604" w:rsidRDefault="00CF7290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37"/>
        <w:ind w:hanging="361"/>
        <w:rPr>
          <w:sz w:val="24"/>
        </w:rPr>
      </w:pPr>
      <w:r>
        <w:rPr>
          <w:sz w:val="24"/>
        </w:rPr>
        <w:t>komisarz</w:t>
      </w:r>
      <w:r>
        <w:rPr>
          <w:spacing w:val="-3"/>
          <w:sz w:val="24"/>
        </w:rPr>
        <w:t xml:space="preserve"> </w:t>
      </w:r>
      <w:r>
        <w:rPr>
          <w:sz w:val="24"/>
        </w:rPr>
        <w:t>wyborczy;</w:t>
      </w:r>
    </w:p>
    <w:p w:rsidR="00EB6604" w:rsidRDefault="00CF7290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39"/>
        <w:ind w:hanging="361"/>
        <w:rPr>
          <w:sz w:val="24"/>
        </w:rPr>
      </w:pPr>
      <w:r>
        <w:rPr>
          <w:sz w:val="24"/>
        </w:rPr>
        <w:t>pełnomocnik wyborczy komitetu</w:t>
      </w:r>
      <w:r>
        <w:rPr>
          <w:spacing w:val="-1"/>
          <w:sz w:val="24"/>
        </w:rPr>
        <w:t xml:space="preserve"> </w:t>
      </w:r>
      <w:r>
        <w:rPr>
          <w:sz w:val="24"/>
        </w:rPr>
        <w:t>wyborczego;</w:t>
      </w:r>
    </w:p>
    <w:p w:rsidR="00EB6604" w:rsidRDefault="00CF7290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36"/>
        <w:ind w:hanging="361"/>
        <w:rPr>
          <w:sz w:val="24"/>
        </w:rPr>
      </w:pPr>
      <w:r>
        <w:rPr>
          <w:sz w:val="24"/>
        </w:rPr>
        <w:t>pełnomocnik finansowy komitetu</w:t>
      </w:r>
      <w:r>
        <w:rPr>
          <w:spacing w:val="1"/>
          <w:sz w:val="24"/>
        </w:rPr>
        <w:t xml:space="preserve"> </w:t>
      </w:r>
      <w:r>
        <w:rPr>
          <w:sz w:val="24"/>
        </w:rPr>
        <w:t>wyborczego;</w:t>
      </w:r>
    </w:p>
    <w:p w:rsidR="00EB6604" w:rsidRDefault="00EB6604">
      <w:pPr>
        <w:rPr>
          <w:sz w:val="24"/>
        </w:rPr>
        <w:sectPr w:rsidR="00EB660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EB6604" w:rsidRDefault="00CF7290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76"/>
        <w:ind w:hanging="361"/>
        <w:rPr>
          <w:sz w:val="24"/>
        </w:rPr>
      </w:pPr>
      <w:r>
        <w:rPr>
          <w:sz w:val="24"/>
        </w:rPr>
        <w:t>urzędnik</w:t>
      </w:r>
      <w:r>
        <w:rPr>
          <w:spacing w:val="-1"/>
          <w:sz w:val="24"/>
        </w:rPr>
        <w:t xml:space="preserve"> </w:t>
      </w:r>
      <w:r>
        <w:rPr>
          <w:sz w:val="24"/>
        </w:rPr>
        <w:t>wyborczy;</w:t>
      </w:r>
    </w:p>
    <w:p w:rsidR="00EB6604" w:rsidRDefault="00CF7290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40"/>
        <w:ind w:hanging="361"/>
        <w:rPr>
          <w:sz w:val="24"/>
        </w:rPr>
      </w:pPr>
      <w:r>
        <w:rPr>
          <w:sz w:val="24"/>
        </w:rPr>
        <w:t>mąż</w:t>
      </w:r>
      <w:r>
        <w:rPr>
          <w:spacing w:val="-3"/>
          <w:sz w:val="24"/>
        </w:rPr>
        <w:t xml:space="preserve"> </w:t>
      </w:r>
      <w:r>
        <w:rPr>
          <w:sz w:val="24"/>
        </w:rPr>
        <w:t>zaufania;</w:t>
      </w:r>
    </w:p>
    <w:p w:rsidR="00EB6604" w:rsidRDefault="00CF7290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37"/>
        <w:ind w:hanging="361"/>
        <w:rPr>
          <w:sz w:val="24"/>
        </w:rPr>
      </w:pPr>
      <w:r>
        <w:rPr>
          <w:sz w:val="24"/>
        </w:rPr>
        <w:t>obserwator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społeczny;</w:t>
      </w:r>
    </w:p>
    <w:p w:rsidR="00EB6604" w:rsidRDefault="00CF7290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39"/>
        <w:ind w:hanging="361"/>
        <w:rPr>
          <w:sz w:val="24"/>
        </w:rPr>
      </w:pPr>
      <w:r>
        <w:rPr>
          <w:sz w:val="24"/>
        </w:rPr>
        <w:t>osoba będąca w stosunku do kandydata w</w:t>
      </w:r>
      <w:r>
        <w:rPr>
          <w:spacing w:val="-4"/>
          <w:sz w:val="24"/>
        </w:rPr>
        <w:t xml:space="preserve"> </w:t>
      </w:r>
      <w:r>
        <w:rPr>
          <w:sz w:val="24"/>
        </w:rPr>
        <w:t>wyborach:</w:t>
      </w:r>
    </w:p>
    <w:p w:rsidR="00EB6604" w:rsidRDefault="00EB6604">
      <w:pPr>
        <w:pStyle w:val="Tekstpodstawowy"/>
        <w:spacing w:before="4"/>
        <w:rPr>
          <w:sz w:val="36"/>
        </w:rPr>
      </w:pPr>
    </w:p>
    <w:p w:rsidR="00EB6604" w:rsidRDefault="00CF7290">
      <w:pPr>
        <w:pStyle w:val="Akapitzlist"/>
        <w:numPr>
          <w:ilvl w:val="1"/>
          <w:numId w:val="2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małżonkiem,</w:t>
      </w:r>
    </w:p>
    <w:p w:rsidR="00EB6604" w:rsidRDefault="00EB6604">
      <w:pPr>
        <w:pStyle w:val="Tekstpodstawowy"/>
        <w:rPr>
          <w:sz w:val="25"/>
        </w:rPr>
      </w:pPr>
    </w:p>
    <w:p w:rsidR="00EB6604" w:rsidRDefault="00CF7290">
      <w:pPr>
        <w:pStyle w:val="Akapitzlist"/>
        <w:numPr>
          <w:ilvl w:val="1"/>
          <w:numId w:val="2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wstępnym,</w:t>
      </w:r>
    </w:p>
    <w:p w:rsidR="00EB6604" w:rsidRDefault="00EB6604">
      <w:pPr>
        <w:pStyle w:val="Tekstpodstawowy"/>
        <w:spacing w:before="1"/>
        <w:rPr>
          <w:sz w:val="25"/>
        </w:rPr>
      </w:pPr>
    </w:p>
    <w:p w:rsidR="00EB6604" w:rsidRDefault="00CF7290">
      <w:pPr>
        <w:pStyle w:val="Akapitzlist"/>
        <w:numPr>
          <w:ilvl w:val="1"/>
          <w:numId w:val="2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zstępnym,</w:t>
      </w:r>
    </w:p>
    <w:p w:rsidR="00EB6604" w:rsidRDefault="00EB6604">
      <w:pPr>
        <w:pStyle w:val="Tekstpodstawowy"/>
        <w:rPr>
          <w:sz w:val="25"/>
        </w:rPr>
      </w:pPr>
    </w:p>
    <w:p w:rsidR="00EB6604" w:rsidRDefault="00CF7290">
      <w:pPr>
        <w:pStyle w:val="Akapitzlist"/>
        <w:numPr>
          <w:ilvl w:val="1"/>
          <w:numId w:val="2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rodzeństwem,</w:t>
      </w:r>
    </w:p>
    <w:p w:rsidR="00EB6604" w:rsidRDefault="00EB6604">
      <w:pPr>
        <w:pStyle w:val="Tekstpodstawowy"/>
        <w:spacing w:before="1"/>
        <w:rPr>
          <w:sz w:val="25"/>
        </w:rPr>
      </w:pPr>
    </w:p>
    <w:p w:rsidR="00EB6604" w:rsidRDefault="00CF7290">
      <w:pPr>
        <w:pStyle w:val="Akapitzlist"/>
        <w:numPr>
          <w:ilvl w:val="1"/>
          <w:numId w:val="2"/>
        </w:numPr>
        <w:tabs>
          <w:tab w:val="left" w:pos="1557"/>
        </w:tabs>
        <w:spacing w:before="1"/>
        <w:ind w:hanging="361"/>
        <w:rPr>
          <w:sz w:val="24"/>
        </w:rPr>
      </w:pPr>
      <w:r>
        <w:rPr>
          <w:sz w:val="24"/>
        </w:rPr>
        <w:t>małżonkiem zstępnego, wstępnego lub przysposobionego,</w:t>
      </w:r>
    </w:p>
    <w:p w:rsidR="00EB6604" w:rsidRDefault="00EB6604">
      <w:pPr>
        <w:pStyle w:val="Tekstpodstawowy"/>
        <w:rPr>
          <w:sz w:val="25"/>
        </w:rPr>
      </w:pPr>
    </w:p>
    <w:p w:rsidR="00EB6604" w:rsidRDefault="00CF7290">
      <w:pPr>
        <w:pStyle w:val="Akapitzlist"/>
        <w:numPr>
          <w:ilvl w:val="1"/>
          <w:numId w:val="2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osobą pozostającą w stosunku</w:t>
      </w:r>
      <w:r>
        <w:rPr>
          <w:spacing w:val="-4"/>
          <w:sz w:val="24"/>
        </w:rPr>
        <w:t xml:space="preserve"> </w:t>
      </w:r>
      <w:r>
        <w:rPr>
          <w:sz w:val="24"/>
        </w:rPr>
        <w:t>przysposobienia.</w:t>
      </w:r>
    </w:p>
    <w:p w:rsidR="00EB6604" w:rsidRDefault="00EB6604">
      <w:pPr>
        <w:pStyle w:val="Tekstpodstawowy"/>
        <w:rPr>
          <w:sz w:val="26"/>
        </w:rPr>
      </w:pPr>
    </w:p>
    <w:p w:rsidR="00EB6604" w:rsidRDefault="00EB6604">
      <w:pPr>
        <w:pStyle w:val="Tekstpodstawowy"/>
        <w:rPr>
          <w:sz w:val="26"/>
        </w:rPr>
      </w:pPr>
    </w:p>
    <w:p w:rsidR="00EB6604" w:rsidRDefault="00EB6604">
      <w:pPr>
        <w:pStyle w:val="Tekstpodstawowy"/>
        <w:spacing w:before="10"/>
        <w:rPr>
          <w:sz w:val="20"/>
        </w:rPr>
      </w:pPr>
    </w:p>
    <w:p w:rsidR="00EB6604" w:rsidRDefault="00CF7290">
      <w:pPr>
        <w:pStyle w:val="Akapitzlist"/>
        <w:numPr>
          <w:ilvl w:val="0"/>
          <w:numId w:val="1"/>
        </w:numPr>
        <w:tabs>
          <w:tab w:val="left" w:pos="297"/>
        </w:tabs>
        <w:ind w:hanging="181"/>
        <w:jc w:val="both"/>
        <w:rPr>
          <w:sz w:val="24"/>
        </w:rPr>
      </w:pPr>
      <w:r>
        <w:rPr>
          <w:sz w:val="24"/>
        </w:rPr>
        <w:t>jeżeli kandydat kandyduje w okręgu wyborczym, dla którego właściwa jest dana</w:t>
      </w:r>
      <w:r>
        <w:rPr>
          <w:spacing w:val="-15"/>
          <w:sz w:val="24"/>
        </w:rPr>
        <w:t xml:space="preserve"> </w:t>
      </w:r>
      <w:r>
        <w:rPr>
          <w:sz w:val="24"/>
        </w:rPr>
        <w:t>komisja;</w:t>
      </w:r>
    </w:p>
    <w:p w:rsidR="00EB6604" w:rsidRDefault="00EB6604">
      <w:pPr>
        <w:pStyle w:val="Tekstpodstawowy"/>
        <w:spacing w:before="8"/>
        <w:rPr>
          <w:sz w:val="36"/>
        </w:rPr>
      </w:pPr>
    </w:p>
    <w:p w:rsidR="00EB6604" w:rsidRDefault="00CF7290">
      <w:pPr>
        <w:pStyle w:val="Akapitzlist"/>
        <w:numPr>
          <w:ilvl w:val="1"/>
          <w:numId w:val="1"/>
        </w:numPr>
        <w:tabs>
          <w:tab w:val="left" w:pos="837"/>
        </w:tabs>
        <w:spacing w:line="360" w:lineRule="auto"/>
        <w:ind w:left="881" w:right="119" w:hanging="360"/>
        <w:jc w:val="both"/>
        <w:rPr>
          <w:sz w:val="24"/>
        </w:rPr>
      </w:pPr>
      <w:r>
        <w:rPr>
          <w:sz w:val="24"/>
        </w:rPr>
        <w:t>pełnomocnik, o którym mowa w art. 55 Kodeksu wyborczego, w komisji właściwej dla obwodu głosowania osoby udzielającej pełnomocnictwa do głosowania w jej imieniu.</w:t>
      </w:r>
    </w:p>
    <w:p w:rsidR="00EB6604" w:rsidRDefault="00CF7290">
      <w:pPr>
        <w:pStyle w:val="Nagwek1"/>
        <w:spacing w:before="165"/>
      </w:pPr>
      <w:r>
        <w:t xml:space="preserve">Termin </w:t>
      </w:r>
      <w:r>
        <w:t>dokonywania zgłoszeń upływa w dniu 15 września 2023 r.</w:t>
      </w:r>
    </w:p>
    <w:p w:rsidR="00EB6604" w:rsidRDefault="00EB6604">
      <w:pPr>
        <w:pStyle w:val="Tekstpodstawowy"/>
        <w:spacing w:before="8"/>
        <w:rPr>
          <w:b/>
          <w:sz w:val="36"/>
        </w:rPr>
      </w:pPr>
    </w:p>
    <w:p w:rsidR="00EB6604" w:rsidRDefault="00CF7290">
      <w:pPr>
        <w:spacing w:before="1"/>
        <w:ind w:left="116"/>
        <w:jc w:val="both"/>
        <w:rPr>
          <w:b/>
          <w:sz w:val="24"/>
        </w:rPr>
      </w:pPr>
      <w:r>
        <w:rPr>
          <w:b/>
          <w:sz w:val="24"/>
        </w:rPr>
        <w:t>Diety z tytułu członkostwa w obwodowej komisji wyborczej wynoszą:</w:t>
      </w:r>
    </w:p>
    <w:p w:rsidR="00EB6604" w:rsidRDefault="00CF729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39"/>
        <w:ind w:left="836" w:hanging="361"/>
        <w:rPr>
          <w:sz w:val="24"/>
        </w:rPr>
      </w:pPr>
      <w:r>
        <w:rPr>
          <w:sz w:val="24"/>
        </w:rPr>
        <w:t>Przewodniczący komisji – 800</w:t>
      </w:r>
      <w:r>
        <w:rPr>
          <w:spacing w:val="2"/>
          <w:sz w:val="24"/>
        </w:rPr>
        <w:t xml:space="preserve"> </w:t>
      </w:r>
      <w:r>
        <w:rPr>
          <w:sz w:val="24"/>
        </w:rPr>
        <w:t>zł,</w:t>
      </w:r>
    </w:p>
    <w:p w:rsidR="00EB6604" w:rsidRDefault="00CF729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37"/>
        <w:ind w:left="836" w:hanging="361"/>
        <w:rPr>
          <w:sz w:val="24"/>
        </w:rPr>
      </w:pPr>
      <w:r>
        <w:rPr>
          <w:sz w:val="24"/>
        </w:rPr>
        <w:t>Zastępca Przewodniczącego – 700 zł,</w:t>
      </w:r>
    </w:p>
    <w:p w:rsidR="00EB6604" w:rsidRDefault="00CF729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39"/>
        <w:ind w:left="836" w:hanging="361"/>
        <w:rPr>
          <w:sz w:val="24"/>
        </w:rPr>
      </w:pPr>
      <w:r>
        <w:rPr>
          <w:sz w:val="24"/>
        </w:rPr>
        <w:t>Członek komisji – 600 zł.</w:t>
      </w:r>
    </w:p>
    <w:p w:rsidR="00EB6604" w:rsidRDefault="00EB6604">
      <w:pPr>
        <w:pStyle w:val="Tekstpodstawowy"/>
        <w:rPr>
          <w:sz w:val="26"/>
        </w:rPr>
      </w:pPr>
    </w:p>
    <w:p w:rsidR="00EB6604" w:rsidRDefault="00EB6604">
      <w:pPr>
        <w:pStyle w:val="Tekstpodstawowy"/>
        <w:rPr>
          <w:sz w:val="26"/>
        </w:rPr>
      </w:pPr>
    </w:p>
    <w:p w:rsidR="00EB6604" w:rsidRDefault="00EB6604">
      <w:pPr>
        <w:pStyle w:val="Tekstpodstawowy"/>
        <w:spacing w:before="9"/>
        <w:rPr>
          <w:sz w:val="20"/>
        </w:rPr>
      </w:pPr>
    </w:p>
    <w:p w:rsidR="00EB6604" w:rsidRDefault="00CF7290">
      <w:pPr>
        <w:pStyle w:val="Tekstpodstawowy"/>
        <w:spacing w:before="1" w:line="360" w:lineRule="auto"/>
        <w:ind w:left="116" w:right="129"/>
      </w:pPr>
      <w:r>
        <w:t xml:space="preserve">Zgłoszenia  kandydatów  należy  składać  w  </w:t>
      </w:r>
      <w:r w:rsidR="0021283A">
        <w:t xml:space="preserve"> siedzibie   Urzędu   Gminy w  Niechlowie,                    ul. Głogowska 31, 56-215 Niechlów</w:t>
      </w:r>
      <w:r>
        <w:t xml:space="preserve">, </w:t>
      </w:r>
      <w:r w:rsidR="0021283A">
        <w:rPr>
          <w:b/>
        </w:rPr>
        <w:t>pokój nr 14</w:t>
      </w:r>
      <w:r>
        <w:rPr>
          <w:b/>
        </w:rPr>
        <w:t xml:space="preserve"> (sekretariat) </w:t>
      </w:r>
      <w:r w:rsidRPr="0021283A">
        <w:t>w</w:t>
      </w:r>
      <w:r>
        <w:rPr>
          <w:b/>
        </w:rPr>
        <w:t xml:space="preserve"> </w:t>
      </w:r>
      <w:r>
        <w:t>godzinach pracy</w:t>
      </w:r>
      <w:r>
        <w:rPr>
          <w:spacing w:val="-21"/>
        </w:rPr>
        <w:t xml:space="preserve"> </w:t>
      </w:r>
      <w:r>
        <w:t>Urzędu.</w:t>
      </w:r>
    </w:p>
    <w:p w:rsidR="00EB6604" w:rsidRDefault="00EB6604">
      <w:pPr>
        <w:pStyle w:val="Tekstpodstawowy"/>
        <w:spacing w:before="7"/>
      </w:pPr>
    </w:p>
    <w:p w:rsidR="00EB6604" w:rsidRDefault="00CF7290">
      <w:pPr>
        <w:pStyle w:val="Tekstpodstawowy"/>
        <w:spacing w:line="360" w:lineRule="auto"/>
        <w:ind w:left="116"/>
      </w:pPr>
      <w:r>
        <w:t>Urzędnik</w:t>
      </w:r>
      <w:r>
        <w:rPr>
          <w:spacing w:val="-14"/>
        </w:rPr>
        <w:t xml:space="preserve"> </w:t>
      </w:r>
      <w:r>
        <w:rPr>
          <w:spacing w:val="-3"/>
        </w:rPr>
        <w:t>Wyboczy</w:t>
      </w:r>
      <w:r>
        <w:rPr>
          <w:spacing w:val="-12"/>
        </w:rPr>
        <w:t xml:space="preserve"> </w:t>
      </w:r>
      <w:r>
        <w:t>Gminy</w:t>
      </w:r>
      <w:r>
        <w:rPr>
          <w:spacing w:val="-15"/>
        </w:rPr>
        <w:t xml:space="preserve"> </w:t>
      </w:r>
      <w:r w:rsidR="0021283A">
        <w:t>Niechlów</w:t>
      </w:r>
      <w:r>
        <w:rPr>
          <w:spacing w:val="-13"/>
        </w:rPr>
        <w:t xml:space="preserve"> </w:t>
      </w:r>
      <w:r>
        <w:t>pełni</w:t>
      </w:r>
      <w:r>
        <w:rPr>
          <w:spacing w:val="-11"/>
        </w:rPr>
        <w:t xml:space="preserve"> </w:t>
      </w:r>
      <w:r>
        <w:t>dyżur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przyjmowania</w:t>
      </w:r>
      <w:r>
        <w:rPr>
          <w:spacing w:val="-12"/>
        </w:rPr>
        <w:t xml:space="preserve"> </w:t>
      </w:r>
      <w:r>
        <w:t>zgłoszeń</w:t>
      </w:r>
      <w:r>
        <w:rPr>
          <w:spacing w:val="-12"/>
        </w:rPr>
        <w:t xml:space="preserve"> </w:t>
      </w:r>
      <w:r w:rsidR="0021283A">
        <w:rPr>
          <w:spacing w:val="-12"/>
        </w:rPr>
        <w:t xml:space="preserve">                                   </w:t>
      </w:r>
      <w:r>
        <w:t>na</w:t>
      </w:r>
      <w:r>
        <w:rPr>
          <w:spacing w:val="-12"/>
        </w:rPr>
        <w:t xml:space="preserve"> </w:t>
      </w:r>
      <w:r>
        <w:t>członków obwodowych komisji wyborczych w następującym</w:t>
      </w:r>
      <w:r>
        <w:rPr>
          <w:spacing w:val="-1"/>
        </w:rPr>
        <w:t xml:space="preserve"> </w:t>
      </w:r>
      <w:r>
        <w:t>terminie:</w:t>
      </w:r>
    </w:p>
    <w:p w:rsidR="00EB6604" w:rsidRDefault="00EB6604">
      <w:pPr>
        <w:pStyle w:val="Tekstpodstawowy"/>
        <w:spacing w:before="6"/>
        <w:rPr>
          <w:sz w:val="23"/>
        </w:rPr>
      </w:pPr>
    </w:p>
    <w:p w:rsidR="00EB6604" w:rsidRDefault="0021283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13</w:t>
      </w:r>
      <w:r w:rsidR="00CF7290">
        <w:rPr>
          <w:sz w:val="24"/>
        </w:rPr>
        <w:t xml:space="preserve"> września 2023 </w:t>
      </w:r>
      <w:r w:rsidR="00CF7290">
        <w:rPr>
          <w:spacing w:val="-7"/>
          <w:sz w:val="24"/>
        </w:rPr>
        <w:t xml:space="preserve">r. </w:t>
      </w:r>
      <w:r w:rsidR="00CF7290">
        <w:rPr>
          <w:sz w:val="24"/>
        </w:rPr>
        <w:t xml:space="preserve">– od godz. </w:t>
      </w:r>
      <w:r w:rsidR="00CF7290">
        <w:rPr>
          <w:spacing w:val="-3"/>
          <w:sz w:val="24"/>
        </w:rPr>
        <w:t>11</w:t>
      </w:r>
      <w:r w:rsidR="00CF7290">
        <w:rPr>
          <w:spacing w:val="-3"/>
          <w:position w:val="9"/>
          <w:sz w:val="16"/>
        </w:rPr>
        <w:t xml:space="preserve">00  </w:t>
      </w:r>
      <w:r w:rsidR="00CF7290">
        <w:rPr>
          <w:sz w:val="24"/>
        </w:rPr>
        <w:t>do godz.</w:t>
      </w:r>
      <w:r w:rsidR="00CF7290">
        <w:rPr>
          <w:spacing w:val="-11"/>
          <w:sz w:val="24"/>
        </w:rPr>
        <w:t xml:space="preserve"> </w:t>
      </w:r>
      <w:r w:rsidR="00CF7290">
        <w:rPr>
          <w:sz w:val="24"/>
        </w:rPr>
        <w:t>15</w:t>
      </w:r>
      <w:r w:rsidR="00CF7290">
        <w:rPr>
          <w:position w:val="9"/>
          <w:sz w:val="16"/>
        </w:rPr>
        <w:t>00</w:t>
      </w:r>
      <w:r w:rsidR="00CF7290">
        <w:rPr>
          <w:sz w:val="24"/>
        </w:rPr>
        <w:t>,</w:t>
      </w:r>
    </w:p>
    <w:p w:rsidR="00EB6604" w:rsidRDefault="00CF729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2"/>
        <w:ind w:left="836" w:hanging="361"/>
        <w:rPr>
          <w:sz w:val="24"/>
        </w:rPr>
      </w:pPr>
      <w:r>
        <w:rPr>
          <w:sz w:val="24"/>
        </w:rPr>
        <w:t xml:space="preserve">15 września 2023 </w:t>
      </w:r>
      <w:r>
        <w:rPr>
          <w:spacing w:val="-7"/>
          <w:sz w:val="24"/>
        </w:rPr>
        <w:t xml:space="preserve">r. </w:t>
      </w:r>
      <w:r w:rsidR="0021283A">
        <w:rPr>
          <w:sz w:val="24"/>
        </w:rPr>
        <w:t>– od godz. 9</w:t>
      </w:r>
      <w:r>
        <w:rPr>
          <w:position w:val="9"/>
          <w:sz w:val="16"/>
        </w:rPr>
        <w:t xml:space="preserve">00  </w:t>
      </w:r>
      <w:r>
        <w:rPr>
          <w:sz w:val="24"/>
        </w:rPr>
        <w:t>do godz.</w:t>
      </w:r>
      <w:r>
        <w:rPr>
          <w:spacing w:val="-19"/>
          <w:sz w:val="24"/>
        </w:rPr>
        <w:t xml:space="preserve"> </w:t>
      </w:r>
      <w:r w:rsidR="0021283A">
        <w:rPr>
          <w:sz w:val="24"/>
        </w:rPr>
        <w:t>13</w:t>
      </w:r>
      <w:r>
        <w:rPr>
          <w:position w:val="9"/>
          <w:sz w:val="16"/>
        </w:rPr>
        <w:t>00</w:t>
      </w:r>
      <w:r>
        <w:rPr>
          <w:sz w:val="24"/>
        </w:rPr>
        <w:t>.</w:t>
      </w:r>
    </w:p>
    <w:p w:rsidR="00EB6604" w:rsidRDefault="00EB6604">
      <w:pPr>
        <w:rPr>
          <w:sz w:val="24"/>
        </w:rPr>
        <w:sectPr w:rsidR="00EB6604">
          <w:pgSz w:w="11910" w:h="16840"/>
          <w:pgMar w:top="1320" w:right="1300" w:bottom="280" w:left="1300" w:header="708" w:footer="708" w:gutter="0"/>
          <w:cols w:space="708"/>
        </w:sectPr>
      </w:pPr>
    </w:p>
    <w:p w:rsidR="00EB6604" w:rsidRDefault="00CF7290">
      <w:pPr>
        <w:pStyle w:val="Tekstpodstawowy"/>
        <w:spacing w:before="76" w:line="360" w:lineRule="auto"/>
        <w:ind w:left="116" w:right="114"/>
        <w:jc w:val="both"/>
      </w:pPr>
      <w:r>
        <w:t xml:space="preserve">W przypadku zgłoszenia do składu obwodowej komisji wyborczej </w:t>
      </w:r>
      <w:r>
        <w:rPr>
          <w:b/>
        </w:rPr>
        <w:t>liczby kandy</w:t>
      </w:r>
      <w:r>
        <w:rPr>
          <w:b/>
        </w:rPr>
        <w:t>datów przekraczającej dopuszczalny skład komisji</w:t>
      </w:r>
      <w:r>
        <w:t xml:space="preserve">, </w:t>
      </w:r>
      <w:r>
        <w:rPr>
          <w:b/>
        </w:rPr>
        <w:t xml:space="preserve">przeprowadza się publiczne losowania, </w:t>
      </w:r>
      <w:r>
        <w:t xml:space="preserve">zgodnie z § 14 ust. 2 – 10 uchwały nr 11/2019 PKW z dnia 27 lutego 2019 </w:t>
      </w:r>
      <w:r>
        <w:rPr>
          <w:spacing w:val="-7"/>
        </w:rPr>
        <w:t xml:space="preserve">r. </w:t>
      </w:r>
      <w:r>
        <w:t xml:space="preserve">w sprawie powoływania  obwodowych  komisji  wyborczych  w  obwodach  głosowania  utworzonych </w:t>
      </w:r>
      <w:r>
        <w:t xml:space="preserve"> w kraju, w wyborach do Sejmu Rzeczypospolitej Polskiej i do Senatu Rzeczypospolitej Polskiej, Prezydenta Rzeczypospolitej Polskiej oraz do Parlamentu</w:t>
      </w:r>
      <w:r>
        <w:rPr>
          <w:spacing w:val="-3"/>
        </w:rPr>
        <w:t xml:space="preserve"> </w:t>
      </w:r>
      <w:r>
        <w:t>Europejskiego.</w:t>
      </w:r>
    </w:p>
    <w:p w:rsidR="00EB6604" w:rsidRDefault="00EB6604">
      <w:pPr>
        <w:pStyle w:val="Tekstpodstawowy"/>
        <w:spacing w:before="10"/>
      </w:pPr>
    </w:p>
    <w:p w:rsidR="00EB6604" w:rsidRDefault="00CF7290">
      <w:pPr>
        <w:spacing w:before="1" w:line="360" w:lineRule="auto"/>
        <w:ind w:left="116" w:right="117"/>
        <w:jc w:val="both"/>
        <w:rPr>
          <w:sz w:val="24"/>
        </w:rPr>
      </w:pPr>
      <w:r>
        <w:rPr>
          <w:sz w:val="24"/>
        </w:rPr>
        <w:t xml:space="preserve">Jeżeli natomiast </w:t>
      </w:r>
      <w:r>
        <w:rPr>
          <w:b/>
          <w:sz w:val="24"/>
        </w:rPr>
        <w:t xml:space="preserve">liczba zgłoszonych kandydatów jest mniejsza od dopuszczalnego minimalnego składu liczbowego komisji, uzupełnienia jej składu </w:t>
      </w:r>
      <w:r>
        <w:rPr>
          <w:sz w:val="24"/>
        </w:rPr>
        <w:t>dokonuje się w trybie określonym w § 14 ust. 1 ww. uchwały.</w:t>
      </w:r>
    </w:p>
    <w:p w:rsidR="00EB6604" w:rsidRDefault="00EB6604">
      <w:pPr>
        <w:pStyle w:val="Tekstpodstawowy"/>
        <w:spacing w:before="9"/>
      </w:pPr>
    </w:p>
    <w:p w:rsidR="00EB6604" w:rsidRDefault="00CF7290">
      <w:pPr>
        <w:spacing w:line="360" w:lineRule="auto"/>
        <w:ind w:left="116" w:right="118"/>
        <w:jc w:val="both"/>
        <w:rPr>
          <w:sz w:val="24"/>
        </w:rPr>
      </w:pPr>
      <w:r>
        <w:rPr>
          <w:b/>
          <w:sz w:val="24"/>
        </w:rPr>
        <w:t>W przypadku zgłoszenia zbyt małej liczby osób przez komitety wyborcze,</w:t>
      </w:r>
      <w:r>
        <w:rPr>
          <w:b/>
          <w:sz w:val="24"/>
        </w:rPr>
        <w:t xml:space="preserve"> </w:t>
      </w:r>
      <w:r>
        <w:rPr>
          <w:sz w:val="24"/>
        </w:rPr>
        <w:t>zastosowanie mają przepisy § 16 ww. uchwały. Uzupełnienia składu komisji dokonuje Komisarz Wyborczy we Wrocławiu.</w:t>
      </w:r>
    </w:p>
    <w:sectPr w:rsidR="00EB6604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74BAC"/>
    <w:multiLevelType w:val="hybridMultilevel"/>
    <w:tmpl w:val="93F00B54"/>
    <w:lvl w:ilvl="0" w:tplc="CFA8DBA8">
      <w:numFmt w:val="bullet"/>
      <w:lvlText w:val="–"/>
      <w:lvlJc w:val="left"/>
      <w:pPr>
        <w:ind w:left="296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4EE651CE">
      <w:numFmt w:val="bullet"/>
      <w:lvlText w:val=""/>
      <w:lvlJc w:val="left"/>
      <w:pPr>
        <w:ind w:left="882" w:hanging="31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B2C82FAA">
      <w:numFmt w:val="bullet"/>
      <w:lvlText w:val="•"/>
      <w:lvlJc w:val="left"/>
      <w:pPr>
        <w:ind w:left="1816" w:hanging="315"/>
      </w:pPr>
      <w:rPr>
        <w:rFonts w:hint="default"/>
        <w:lang w:val="pl-PL" w:eastAsia="pl-PL" w:bidi="pl-PL"/>
      </w:rPr>
    </w:lvl>
    <w:lvl w:ilvl="3" w:tplc="1806E58C">
      <w:numFmt w:val="bullet"/>
      <w:lvlText w:val="•"/>
      <w:lvlJc w:val="left"/>
      <w:pPr>
        <w:ind w:left="2752" w:hanging="315"/>
      </w:pPr>
      <w:rPr>
        <w:rFonts w:hint="default"/>
        <w:lang w:val="pl-PL" w:eastAsia="pl-PL" w:bidi="pl-PL"/>
      </w:rPr>
    </w:lvl>
    <w:lvl w:ilvl="4" w:tplc="C3BA49CA">
      <w:numFmt w:val="bullet"/>
      <w:lvlText w:val="•"/>
      <w:lvlJc w:val="left"/>
      <w:pPr>
        <w:ind w:left="3688" w:hanging="315"/>
      </w:pPr>
      <w:rPr>
        <w:rFonts w:hint="default"/>
        <w:lang w:val="pl-PL" w:eastAsia="pl-PL" w:bidi="pl-PL"/>
      </w:rPr>
    </w:lvl>
    <w:lvl w:ilvl="5" w:tplc="6344BDE2">
      <w:numFmt w:val="bullet"/>
      <w:lvlText w:val="•"/>
      <w:lvlJc w:val="left"/>
      <w:pPr>
        <w:ind w:left="4625" w:hanging="315"/>
      </w:pPr>
      <w:rPr>
        <w:rFonts w:hint="default"/>
        <w:lang w:val="pl-PL" w:eastAsia="pl-PL" w:bidi="pl-PL"/>
      </w:rPr>
    </w:lvl>
    <w:lvl w:ilvl="6" w:tplc="37504722">
      <w:numFmt w:val="bullet"/>
      <w:lvlText w:val="•"/>
      <w:lvlJc w:val="left"/>
      <w:pPr>
        <w:ind w:left="5561" w:hanging="315"/>
      </w:pPr>
      <w:rPr>
        <w:rFonts w:hint="default"/>
        <w:lang w:val="pl-PL" w:eastAsia="pl-PL" w:bidi="pl-PL"/>
      </w:rPr>
    </w:lvl>
    <w:lvl w:ilvl="7" w:tplc="6F5217F2">
      <w:numFmt w:val="bullet"/>
      <w:lvlText w:val="•"/>
      <w:lvlJc w:val="left"/>
      <w:pPr>
        <w:ind w:left="6497" w:hanging="315"/>
      </w:pPr>
      <w:rPr>
        <w:rFonts w:hint="default"/>
        <w:lang w:val="pl-PL" w:eastAsia="pl-PL" w:bidi="pl-PL"/>
      </w:rPr>
    </w:lvl>
    <w:lvl w:ilvl="8" w:tplc="101428C8">
      <w:numFmt w:val="bullet"/>
      <w:lvlText w:val="•"/>
      <w:lvlJc w:val="left"/>
      <w:pPr>
        <w:ind w:left="7433" w:hanging="315"/>
      </w:pPr>
      <w:rPr>
        <w:rFonts w:hint="default"/>
        <w:lang w:val="pl-PL" w:eastAsia="pl-PL" w:bidi="pl-PL"/>
      </w:rPr>
    </w:lvl>
  </w:abstractNum>
  <w:abstractNum w:abstractNumId="1" w15:restartNumberingAfterBreak="0">
    <w:nsid w:val="61C46C84"/>
    <w:multiLevelType w:val="hybridMultilevel"/>
    <w:tmpl w:val="CB18ED2A"/>
    <w:lvl w:ilvl="0" w:tplc="EE409DC8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81E6B4CE">
      <w:numFmt w:val="bullet"/>
      <w:lvlText w:val="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E9A291CC">
      <w:numFmt w:val="bullet"/>
      <w:lvlText w:val="•"/>
      <w:lvlJc w:val="left"/>
      <w:pPr>
        <w:ind w:left="2420" w:hanging="360"/>
      </w:pPr>
      <w:rPr>
        <w:rFonts w:hint="default"/>
        <w:lang w:val="pl-PL" w:eastAsia="pl-PL" w:bidi="pl-PL"/>
      </w:rPr>
    </w:lvl>
    <w:lvl w:ilvl="3" w:tplc="B784F76C">
      <w:numFmt w:val="bullet"/>
      <w:lvlText w:val="•"/>
      <w:lvlJc w:val="left"/>
      <w:pPr>
        <w:ind w:left="3281" w:hanging="360"/>
      </w:pPr>
      <w:rPr>
        <w:rFonts w:hint="default"/>
        <w:lang w:val="pl-PL" w:eastAsia="pl-PL" w:bidi="pl-PL"/>
      </w:rPr>
    </w:lvl>
    <w:lvl w:ilvl="4" w:tplc="80107114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81C8743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6" w:tplc="EA4023F4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D19E50D8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D97E6B2A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B6604"/>
    <w:rsid w:val="0021283A"/>
    <w:rsid w:val="00603C89"/>
    <w:rsid w:val="00CF7290"/>
    <w:rsid w:val="00EB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0704B-54A6-49AF-AAA9-FD582D0D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ybory.gov.pl/sejmsenat2023/pl/komit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Drozdowska</dc:creator>
  <cp:lastModifiedBy>Konto Microsoft</cp:lastModifiedBy>
  <cp:revision>2</cp:revision>
  <dcterms:created xsi:type="dcterms:W3CDTF">2023-09-11T12:17:00Z</dcterms:created>
  <dcterms:modified xsi:type="dcterms:W3CDTF">2023-09-11T12:22:00Z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2023-09-11T00:00:00Z</vt:filetime>
  </property>
</Properties>
</file>